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DBC" w:rsidRPr="009C5991" w:rsidRDefault="00F96DBC">
      <w:pPr>
        <w:rPr>
          <w:lang w:val="pt-PT"/>
        </w:rPr>
      </w:pPr>
    </w:p>
    <w:p w:rsidR="00DD49A1" w:rsidRPr="009C5991" w:rsidRDefault="00DD49A1" w:rsidP="00DD49A1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 w:val="28"/>
          <w:szCs w:val="28"/>
          <w:lang w:val="pt-PT"/>
        </w:rPr>
      </w:pPr>
      <w:r w:rsidRPr="009C5991">
        <w:rPr>
          <w:noProof/>
          <w:lang w:val="pt-PT" w:eastAsia="en-GB"/>
        </w:rPr>
        <w:drawing>
          <wp:inline distT="0" distB="0" distL="0" distR="0" wp14:anchorId="31FB77DB" wp14:editId="1731DF6F">
            <wp:extent cx="180000" cy="180000"/>
            <wp:effectExtent l="0" t="0" r="0" b="0"/>
            <wp:docPr id="53" name="Picture 53" descr="application, clipboard, document, form, offi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pplication, clipboard, document, form, office 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991" w:rsidRPr="009C5991">
        <w:rPr>
          <w:rFonts w:ascii="Candara" w:hAnsi="Candara"/>
          <w:b/>
          <w:color w:val="44546A" w:themeColor="text2"/>
          <w:sz w:val="28"/>
          <w:szCs w:val="28"/>
          <w:lang w:val="pt-PT"/>
        </w:rPr>
        <w:t xml:space="preserve"> Ficha de Trabalho</w:t>
      </w:r>
      <w:r w:rsidRPr="009C5991">
        <w:rPr>
          <w:rFonts w:ascii="Candara" w:hAnsi="Candara"/>
          <w:b/>
          <w:color w:val="44546A" w:themeColor="text2"/>
          <w:sz w:val="28"/>
          <w:szCs w:val="28"/>
          <w:lang w:val="pt-PT"/>
        </w:rPr>
        <w:t>: análise SWOT</w:t>
      </w:r>
    </w:p>
    <w:p w:rsidR="003E0EA1" w:rsidRPr="009C5991" w:rsidRDefault="009C5991" w:rsidP="003E0EA1">
      <w:pPr>
        <w:spacing w:line="276" w:lineRule="auto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Podes </w:t>
      </w:r>
      <w:r w:rsidR="003E0EA1" w:rsidRPr="009C5991">
        <w:rPr>
          <w:rFonts w:asciiTheme="majorHAnsi" w:hAnsiTheme="majorHAnsi"/>
          <w:lang w:val="pt-PT"/>
        </w:rPr>
        <w:t xml:space="preserve">realizar uma análise SWOT de </w:t>
      </w:r>
      <w:r>
        <w:rPr>
          <w:rFonts w:asciiTheme="majorHAnsi" w:hAnsiTheme="majorHAnsi"/>
          <w:lang w:val="pt-PT"/>
        </w:rPr>
        <w:t>ti próprio</w:t>
      </w:r>
      <w:r w:rsidR="003E0EA1" w:rsidRPr="009C5991">
        <w:rPr>
          <w:rFonts w:asciiTheme="majorHAnsi" w:hAnsiTheme="majorHAnsi"/>
          <w:lang w:val="pt-PT"/>
        </w:rPr>
        <w:t xml:space="preserve"> / </w:t>
      </w:r>
      <w:r w:rsidR="001D0659">
        <w:rPr>
          <w:rFonts w:asciiTheme="majorHAnsi" w:hAnsiTheme="majorHAnsi"/>
          <w:lang w:val="pt-PT"/>
        </w:rPr>
        <w:t>d</w:t>
      </w:r>
      <w:r w:rsidR="003E0EA1" w:rsidRPr="009C5991">
        <w:rPr>
          <w:rFonts w:asciiTheme="majorHAnsi" w:hAnsiTheme="majorHAnsi"/>
          <w:lang w:val="pt-PT"/>
        </w:rPr>
        <w:t xml:space="preserve">o </w:t>
      </w:r>
      <w:r w:rsidR="001D0659">
        <w:rPr>
          <w:rFonts w:asciiTheme="majorHAnsi" w:hAnsiTheme="majorHAnsi"/>
          <w:lang w:val="pt-PT"/>
        </w:rPr>
        <w:t>t</w:t>
      </w:r>
      <w:r w:rsidR="003E0EA1" w:rsidRPr="009C5991">
        <w:rPr>
          <w:rFonts w:asciiTheme="majorHAnsi" w:hAnsiTheme="majorHAnsi"/>
          <w:lang w:val="pt-PT"/>
        </w:rPr>
        <w:t xml:space="preserve">eu negócio para ajudar a determinar a vantagem competitiva. Talvez </w:t>
      </w:r>
      <w:r w:rsidR="00FD7E3E">
        <w:rPr>
          <w:rFonts w:asciiTheme="majorHAnsi" w:hAnsiTheme="majorHAnsi"/>
          <w:lang w:val="pt-PT"/>
        </w:rPr>
        <w:t>os teus pontos fortes incluam grandes competências de</w:t>
      </w:r>
      <w:r w:rsidR="003E0EA1" w:rsidRPr="009C5991">
        <w:rPr>
          <w:rFonts w:asciiTheme="majorHAnsi" w:hAnsiTheme="majorHAnsi"/>
          <w:lang w:val="pt-PT"/>
        </w:rPr>
        <w:t xml:space="preserve"> liderança e </w:t>
      </w:r>
      <w:r w:rsidR="00FD7E3E">
        <w:rPr>
          <w:rFonts w:asciiTheme="majorHAnsi" w:hAnsiTheme="majorHAnsi"/>
          <w:lang w:val="pt-PT"/>
        </w:rPr>
        <w:t>d</w:t>
      </w:r>
      <w:r w:rsidR="003E0EA1" w:rsidRPr="009C5991">
        <w:rPr>
          <w:rFonts w:asciiTheme="majorHAnsi" w:hAnsiTheme="majorHAnsi"/>
          <w:lang w:val="pt-PT"/>
        </w:rPr>
        <w:t xml:space="preserve">e comunicação, enquanto </w:t>
      </w:r>
      <w:r w:rsidR="00FD7E3E">
        <w:rPr>
          <w:rFonts w:asciiTheme="majorHAnsi" w:hAnsiTheme="majorHAnsi"/>
          <w:lang w:val="pt-PT"/>
        </w:rPr>
        <w:t>que os</w:t>
      </w:r>
      <w:r w:rsidR="003E0EA1" w:rsidRPr="009C5991">
        <w:rPr>
          <w:rFonts w:asciiTheme="majorHAnsi" w:hAnsiTheme="majorHAnsi"/>
          <w:lang w:val="pt-PT"/>
        </w:rPr>
        <w:t xml:space="preserve"> pontos fracos inclu</w:t>
      </w:r>
      <w:r w:rsidR="00FD7E3E">
        <w:rPr>
          <w:rFonts w:asciiTheme="majorHAnsi" w:hAnsiTheme="majorHAnsi"/>
          <w:lang w:val="pt-PT"/>
        </w:rPr>
        <w:t>a</w:t>
      </w:r>
      <w:r w:rsidR="003E0EA1" w:rsidRPr="009C5991">
        <w:rPr>
          <w:rFonts w:asciiTheme="majorHAnsi" w:hAnsiTheme="majorHAnsi"/>
          <w:lang w:val="pt-PT"/>
        </w:rPr>
        <w:t xml:space="preserve">m a falta de organização. </w:t>
      </w:r>
      <w:r w:rsidR="00FD7E3E">
        <w:rPr>
          <w:rFonts w:asciiTheme="majorHAnsi" w:hAnsiTheme="majorHAnsi"/>
          <w:lang w:val="pt-PT"/>
        </w:rPr>
        <w:t>Podem existir o</w:t>
      </w:r>
      <w:r w:rsidR="003E0EA1" w:rsidRPr="009C5991">
        <w:rPr>
          <w:rFonts w:asciiTheme="majorHAnsi" w:hAnsiTheme="majorHAnsi"/>
          <w:lang w:val="pt-PT"/>
        </w:rPr>
        <w:t xml:space="preserve">portunidades para </w:t>
      </w:r>
      <w:r w:rsidR="00FD7E3E">
        <w:rPr>
          <w:rFonts w:asciiTheme="majorHAnsi" w:hAnsiTheme="majorHAnsi"/>
          <w:lang w:val="pt-PT"/>
        </w:rPr>
        <w:t>fazer uma carr</w:t>
      </w:r>
      <w:r w:rsidR="00EA2E05">
        <w:rPr>
          <w:rFonts w:asciiTheme="majorHAnsi" w:hAnsiTheme="majorHAnsi"/>
          <w:lang w:val="pt-PT"/>
        </w:rPr>
        <w:t>eira</w:t>
      </w:r>
      <w:r w:rsidR="003E0EA1" w:rsidRPr="009C5991">
        <w:rPr>
          <w:rFonts w:asciiTheme="majorHAnsi" w:hAnsiTheme="majorHAnsi"/>
          <w:lang w:val="pt-PT"/>
        </w:rPr>
        <w:t xml:space="preserve"> </w:t>
      </w:r>
      <w:r w:rsidR="00FD7E3E" w:rsidRPr="009C5991">
        <w:rPr>
          <w:rFonts w:asciiTheme="majorHAnsi" w:hAnsiTheme="majorHAnsi"/>
          <w:lang w:val="pt-PT"/>
        </w:rPr>
        <w:t xml:space="preserve">específica </w:t>
      </w:r>
      <w:r w:rsidR="003E0EA1" w:rsidRPr="009C5991">
        <w:rPr>
          <w:rFonts w:asciiTheme="majorHAnsi" w:hAnsiTheme="majorHAnsi"/>
          <w:lang w:val="pt-PT"/>
        </w:rPr>
        <w:t>e</w:t>
      </w:r>
      <w:r w:rsidR="00EA2E05">
        <w:rPr>
          <w:rFonts w:asciiTheme="majorHAnsi" w:hAnsiTheme="majorHAnsi"/>
          <w:lang w:val="pt-PT"/>
        </w:rPr>
        <w:t xml:space="preserve">/ou na </w:t>
      </w:r>
      <w:r w:rsidR="003E0EA1" w:rsidRPr="009C5991">
        <w:rPr>
          <w:rFonts w:asciiTheme="majorHAnsi" w:hAnsiTheme="majorHAnsi"/>
          <w:lang w:val="pt-PT"/>
        </w:rPr>
        <w:t xml:space="preserve">indústria; no entanto, a economia </w:t>
      </w:r>
      <w:r w:rsidR="00EA2E05">
        <w:rPr>
          <w:rFonts w:asciiTheme="majorHAnsi" w:hAnsiTheme="majorHAnsi"/>
          <w:lang w:val="pt-PT"/>
        </w:rPr>
        <w:t xml:space="preserve">ou </w:t>
      </w:r>
      <w:r w:rsidR="003E0EA1" w:rsidRPr="009C5991">
        <w:rPr>
          <w:rFonts w:asciiTheme="majorHAnsi" w:hAnsiTheme="majorHAnsi"/>
          <w:lang w:val="pt-PT"/>
        </w:rPr>
        <w:t xml:space="preserve">outras pessoas </w:t>
      </w:r>
      <w:r w:rsidR="00EA2E05">
        <w:rPr>
          <w:rFonts w:asciiTheme="majorHAnsi" w:hAnsiTheme="majorHAnsi"/>
          <w:lang w:val="pt-PT"/>
        </w:rPr>
        <w:t>a competir</w:t>
      </w:r>
      <w:r w:rsidR="003E0EA1" w:rsidRPr="009C5991">
        <w:rPr>
          <w:rFonts w:asciiTheme="majorHAnsi" w:hAnsiTheme="majorHAnsi"/>
          <w:lang w:val="pt-PT"/>
        </w:rPr>
        <w:t xml:space="preserve"> para a mesma posição pode</w:t>
      </w:r>
      <w:r w:rsidR="00EA2E05">
        <w:rPr>
          <w:rFonts w:asciiTheme="majorHAnsi" w:hAnsiTheme="majorHAnsi"/>
          <w:lang w:val="pt-PT"/>
        </w:rPr>
        <w:t>m</w:t>
      </w:r>
      <w:r w:rsidR="003E0EA1" w:rsidRPr="009C5991">
        <w:rPr>
          <w:rFonts w:asciiTheme="majorHAnsi" w:hAnsiTheme="majorHAnsi"/>
          <w:lang w:val="pt-PT"/>
        </w:rPr>
        <w:t xml:space="preserve"> ser ameaças.</w:t>
      </w:r>
    </w:p>
    <w:p w:rsidR="003E0EA1" w:rsidRPr="009C5991" w:rsidRDefault="00EA2E05" w:rsidP="003E0EA1">
      <w:pPr>
        <w:spacing w:line="276" w:lineRule="auto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>F</w:t>
      </w:r>
      <w:r w:rsidR="003E0EA1" w:rsidRPr="009C5991">
        <w:rPr>
          <w:rFonts w:asciiTheme="majorHAnsi" w:hAnsiTheme="majorHAnsi"/>
          <w:lang w:val="pt-PT"/>
        </w:rPr>
        <w:t xml:space="preserve">atores internos, como pontos fortes e fracos são específicos a uma empresa ou indivíduo, enquanto que fatores externos como oportunidades e ameaças afetam vários indivíduos e organizações no mercado. A maneira mais fácil de determinar se um fator é </w:t>
      </w:r>
      <w:r w:rsidR="009E0384" w:rsidRPr="009C5991">
        <w:rPr>
          <w:rFonts w:asciiTheme="majorHAnsi" w:hAnsiTheme="majorHAnsi"/>
          <w:lang w:val="pt-PT"/>
        </w:rPr>
        <w:t>externo ou interno</w:t>
      </w:r>
      <w:r w:rsidR="003E0EA1" w:rsidRPr="009C5991">
        <w:rPr>
          <w:rFonts w:asciiTheme="majorHAnsi" w:hAnsiTheme="majorHAnsi"/>
          <w:lang w:val="pt-PT"/>
        </w:rPr>
        <w:t xml:space="preserve"> é tirar a empresa, organização ou indivíduo e ver se o fator ainda existe, por exemplo, a mudança da legislação.</w:t>
      </w:r>
    </w:p>
    <w:p w:rsidR="00A42FE1" w:rsidRPr="009C5991" w:rsidRDefault="00A42FE1" w:rsidP="00A42FE1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pt-PT"/>
        </w:rPr>
      </w:pPr>
      <w:r w:rsidRPr="009C5991">
        <w:rPr>
          <w:rFonts w:asciiTheme="majorHAnsi" w:hAnsiTheme="majorHAnsi"/>
          <w:szCs w:val="22"/>
          <w:lang w:val="pt-PT"/>
        </w:rPr>
        <w:t xml:space="preserve">Após a </w:t>
      </w:r>
      <w:r w:rsidR="009E0384">
        <w:rPr>
          <w:rFonts w:asciiTheme="majorHAnsi" w:hAnsiTheme="majorHAnsi"/>
          <w:szCs w:val="22"/>
          <w:lang w:val="pt-PT"/>
        </w:rPr>
        <w:t xml:space="preserve">recolha </w:t>
      </w:r>
      <w:r w:rsidRPr="009C5991">
        <w:rPr>
          <w:rFonts w:asciiTheme="majorHAnsi" w:hAnsiTheme="majorHAnsi"/>
          <w:szCs w:val="22"/>
          <w:lang w:val="pt-PT"/>
        </w:rPr>
        <w:t>de informações, listar cada fator interno (forças e fraquezas) e fator externo (oportunidade</w:t>
      </w:r>
      <w:r w:rsidR="009E0384">
        <w:rPr>
          <w:rFonts w:asciiTheme="majorHAnsi" w:hAnsiTheme="majorHAnsi"/>
          <w:szCs w:val="22"/>
          <w:lang w:val="pt-PT"/>
        </w:rPr>
        <w:t>s e ameaças) e avaliar cada um n</w:t>
      </w:r>
      <w:r w:rsidRPr="009C5991">
        <w:rPr>
          <w:rFonts w:asciiTheme="majorHAnsi" w:hAnsiTheme="majorHAnsi"/>
          <w:szCs w:val="22"/>
          <w:lang w:val="pt-PT"/>
        </w:rPr>
        <w:t xml:space="preserve">uma escala de 1 a 5 </w:t>
      </w:r>
      <w:r w:rsidR="009E0384">
        <w:rPr>
          <w:rFonts w:asciiTheme="majorHAnsi" w:hAnsiTheme="majorHAnsi"/>
          <w:szCs w:val="22"/>
          <w:lang w:val="pt-PT"/>
        </w:rPr>
        <w:t>de acordo com a</w:t>
      </w:r>
      <w:r w:rsidRPr="009C5991">
        <w:rPr>
          <w:rFonts w:asciiTheme="majorHAnsi" w:hAnsiTheme="majorHAnsi"/>
          <w:szCs w:val="22"/>
          <w:lang w:val="pt-PT"/>
        </w:rPr>
        <w:t xml:space="preserve"> sua importância. O objetivo é identificar a </w:t>
      </w:r>
      <w:r w:rsidR="009E0384">
        <w:rPr>
          <w:rFonts w:asciiTheme="majorHAnsi" w:hAnsiTheme="majorHAnsi"/>
          <w:szCs w:val="22"/>
          <w:lang w:val="pt-PT"/>
        </w:rPr>
        <w:t xml:space="preserve">sua </w:t>
      </w:r>
      <w:r w:rsidRPr="009C5991">
        <w:rPr>
          <w:rFonts w:asciiTheme="majorHAnsi" w:hAnsiTheme="majorHAnsi"/>
          <w:szCs w:val="22"/>
          <w:lang w:val="pt-PT"/>
        </w:rPr>
        <w:t>posição no mercado e as possibilidades para a estratégia de marketing d</w:t>
      </w:r>
      <w:r w:rsidR="009E0384">
        <w:rPr>
          <w:rFonts w:asciiTheme="majorHAnsi" w:hAnsiTheme="majorHAnsi"/>
          <w:szCs w:val="22"/>
          <w:lang w:val="pt-PT"/>
        </w:rPr>
        <w:t>o</w:t>
      </w:r>
      <w:r w:rsidRPr="009C5991">
        <w:rPr>
          <w:rFonts w:asciiTheme="majorHAnsi" w:hAnsiTheme="majorHAnsi"/>
          <w:szCs w:val="22"/>
          <w:lang w:val="pt-PT"/>
        </w:rPr>
        <w:t xml:space="preserve"> produto, ou </w:t>
      </w:r>
      <w:r w:rsidR="009E0384">
        <w:rPr>
          <w:rFonts w:asciiTheme="majorHAnsi" w:hAnsiTheme="majorHAnsi"/>
          <w:szCs w:val="22"/>
          <w:lang w:val="pt-PT"/>
        </w:rPr>
        <w:t>mais especificamente</w:t>
      </w:r>
      <w:r w:rsidRPr="009C5991">
        <w:rPr>
          <w:rFonts w:asciiTheme="majorHAnsi" w:hAnsiTheme="majorHAnsi"/>
          <w:szCs w:val="22"/>
          <w:lang w:val="pt-PT"/>
        </w:rPr>
        <w:t>, que ações podem e / ou devem ser tomadas a fim de competir no mercado.</w:t>
      </w:r>
    </w:p>
    <w:p w:rsidR="003E0EA1" w:rsidRPr="009C5991" w:rsidRDefault="003E0EA1" w:rsidP="003E0EA1">
      <w:pPr>
        <w:rPr>
          <w:rFonts w:ascii="Georgia" w:hAnsi="Georgia"/>
          <w:sz w:val="21"/>
          <w:szCs w:val="21"/>
          <w:lang w:val="pt-PT"/>
        </w:rPr>
      </w:pPr>
    </w:p>
    <w:p w:rsidR="003E0EA1" w:rsidRPr="009C5991" w:rsidRDefault="003E0EA1" w:rsidP="003E0EA1">
      <w:pPr>
        <w:rPr>
          <w:rFonts w:asciiTheme="majorHAnsi" w:hAnsiTheme="majorHAnsi"/>
          <w:color w:val="333333"/>
          <w:sz w:val="28"/>
          <w:szCs w:val="28"/>
          <w:lang w:val="pt-PT"/>
        </w:rPr>
      </w:pPr>
      <w:r w:rsidRPr="009C5991">
        <w:rPr>
          <w:rFonts w:ascii="Georgia" w:hAnsi="Georgia"/>
          <w:sz w:val="21"/>
          <w:szCs w:val="21"/>
          <w:lang w:val="pt-PT"/>
        </w:rPr>
        <w:t xml:space="preserve">                         </w:t>
      </w:r>
      <w:r w:rsidR="009E0384">
        <w:rPr>
          <w:rFonts w:asciiTheme="majorHAnsi" w:hAnsiTheme="majorHAnsi"/>
          <w:sz w:val="28"/>
          <w:szCs w:val="28"/>
          <w:lang w:val="pt-PT"/>
        </w:rPr>
        <w:t>Fatores I</w:t>
      </w:r>
      <w:r w:rsidRPr="009C5991">
        <w:rPr>
          <w:rFonts w:asciiTheme="majorHAnsi" w:hAnsiTheme="majorHAnsi"/>
          <w:sz w:val="28"/>
          <w:szCs w:val="28"/>
          <w:lang w:val="pt-PT"/>
        </w:rPr>
        <w:t xml:space="preserve">nternos </w:t>
      </w:r>
      <w:r w:rsidR="009E0384">
        <w:rPr>
          <w:rFonts w:asciiTheme="majorHAnsi" w:hAnsiTheme="majorHAnsi"/>
          <w:sz w:val="28"/>
          <w:szCs w:val="28"/>
          <w:lang w:val="pt-PT"/>
        </w:rPr>
        <w:tab/>
      </w:r>
      <w:r w:rsidR="009E0384">
        <w:rPr>
          <w:rFonts w:asciiTheme="majorHAnsi" w:hAnsiTheme="majorHAnsi"/>
          <w:sz w:val="28"/>
          <w:szCs w:val="28"/>
          <w:lang w:val="pt-PT"/>
        </w:rPr>
        <w:tab/>
      </w:r>
      <w:r w:rsidR="009E0384">
        <w:rPr>
          <w:rFonts w:asciiTheme="majorHAnsi" w:hAnsiTheme="majorHAnsi"/>
          <w:sz w:val="28"/>
          <w:szCs w:val="28"/>
          <w:lang w:val="pt-PT"/>
        </w:rPr>
        <w:tab/>
      </w:r>
      <w:r w:rsidR="009E0384">
        <w:rPr>
          <w:rFonts w:asciiTheme="majorHAnsi" w:hAnsiTheme="majorHAnsi"/>
          <w:sz w:val="28"/>
          <w:szCs w:val="28"/>
          <w:lang w:val="pt-PT"/>
        </w:rPr>
        <w:tab/>
      </w:r>
      <w:r w:rsidR="009E0384">
        <w:rPr>
          <w:rFonts w:asciiTheme="majorHAnsi" w:hAnsiTheme="majorHAnsi"/>
          <w:color w:val="333333"/>
          <w:sz w:val="28"/>
          <w:szCs w:val="28"/>
          <w:lang w:val="pt-PT"/>
        </w:rPr>
        <w:t>F</w:t>
      </w:r>
      <w:r w:rsidRPr="009C5991">
        <w:rPr>
          <w:rFonts w:asciiTheme="majorHAnsi" w:hAnsiTheme="majorHAnsi"/>
          <w:color w:val="333333"/>
          <w:sz w:val="28"/>
          <w:szCs w:val="28"/>
          <w:lang w:val="pt-PT"/>
        </w:rPr>
        <w:t>atores</w:t>
      </w:r>
      <w:r w:rsidR="009E0384" w:rsidRPr="009E0384">
        <w:rPr>
          <w:rFonts w:asciiTheme="majorHAnsi" w:hAnsiTheme="majorHAnsi"/>
          <w:sz w:val="28"/>
          <w:szCs w:val="28"/>
          <w:lang w:val="pt-PT"/>
        </w:rPr>
        <w:t xml:space="preserve"> </w:t>
      </w:r>
      <w:r w:rsidR="009E0384">
        <w:rPr>
          <w:rFonts w:asciiTheme="majorHAnsi" w:hAnsiTheme="majorHAnsi"/>
          <w:sz w:val="28"/>
          <w:szCs w:val="28"/>
          <w:lang w:val="pt-PT"/>
        </w:rPr>
        <w:t>E</w:t>
      </w:r>
      <w:r w:rsidR="009E0384">
        <w:rPr>
          <w:rFonts w:asciiTheme="majorHAnsi" w:hAnsiTheme="majorHAnsi"/>
          <w:sz w:val="28"/>
          <w:szCs w:val="28"/>
          <w:lang w:val="pt-PT"/>
        </w:rPr>
        <w:t>xternos</w:t>
      </w:r>
    </w:p>
    <w:p w:rsidR="003E0EA1" w:rsidRPr="009C5991" w:rsidRDefault="003E0EA1" w:rsidP="003E0EA1">
      <w:pPr>
        <w:rPr>
          <w:lang w:val="pt-PT"/>
        </w:rPr>
      </w:pPr>
      <w:r w:rsidRPr="009C5991">
        <w:rPr>
          <w:noProof/>
          <w:lang w:val="pt-PT" w:eastAsia="en-GB"/>
        </w:rPr>
        <w:drawing>
          <wp:inline distT="0" distB="0" distL="0" distR="0" wp14:anchorId="1E6FFB9F" wp14:editId="4914D675">
            <wp:extent cx="5667375" cy="3829050"/>
            <wp:effectExtent l="38100" t="0" r="47625" b="0"/>
            <wp:docPr id="86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p w:rsidR="00DD49A1" w:rsidRPr="009C5991" w:rsidRDefault="00A552D8" w:rsidP="00A552D8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 w:val="18"/>
          <w:szCs w:val="18"/>
          <w:lang w:val="pt-PT"/>
        </w:rPr>
      </w:pPr>
      <w:r w:rsidRPr="009C5991">
        <w:rPr>
          <w:rFonts w:asciiTheme="majorHAnsi" w:hAnsiTheme="majorHAnsi"/>
          <w:sz w:val="18"/>
          <w:szCs w:val="18"/>
          <w:lang w:val="pt-PT"/>
        </w:rPr>
        <w:t>Fonte: https://saylordotorg.github.io/text_principles-of-marketing-v2.0/s05-strategic-planning.html</w:t>
      </w:r>
    </w:p>
    <w:sectPr w:rsidR="00DD49A1" w:rsidRPr="009C5991" w:rsidSect="00DD49A1">
      <w:headerReference w:type="default" r:id="rId13"/>
      <w:footerReference w:type="default" r:id="rId14"/>
      <w:pgSz w:w="11906" w:h="16838"/>
      <w:pgMar w:top="1417" w:right="1417" w:bottom="1134" w:left="1417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9A1" w:rsidRDefault="00DD49A1" w:rsidP="00DD49A1">
      <w:pPr>
        <w:spacing w:after="0" w:line="240" w:lineRule="auto"/>
      </w:pPr>
      <w:r>
        <w:separator/>
      </w:r>
    </w:p>
  </w:endnote>
  <w:endnote w:type="continuationSeparator" w:id="0">
    <w:p w:rsidR="00DD49A1" w:rsidRDefault="00DD49A1" w:rsidP="00DD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9A1" w:rsidRPr="00DD49A1" w:rsidRDefault="00DD49A1" w:rsidP="00DD49A1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24"/>
        <w:szCs w:val="24"/>
        <w:lang w:val="cs-CZ" w:eastAsia="cs-CZ"/>
      </w:rPr>
    </w:pPr>
  </w:p>
  <w:p w:rsidR="00DD49A1" w:rsidRPr="00DD49A1" w:rsidRDefault="00DD49A1" w:rsidP="0093506C">
    <w:pPr>
      <w:tabs>
        <w:tab w:val="center" w:pos="4536"/>
        <w:tab w:val="right" w:pos="9072"/>
      </w:tabs>
      <w:spacing w:after="0" w:line="240" w:lineRule="auto"/>
      <w:ind w:left="1985"/>
      <w:rPr>
        <w:rFonts w:ascii="Times New Roman" w:eastAsia="Calibri" w:hAnsi="Times New Roman" w:cs="Times New Roman"/>
        <w:sz w:val="24"/>
        <w:szCs w:val="24"/>
        <w:lang w:val="cs-CZ" w:eastAsia="cs-CZ"/>
      </w:rPr>
    </w:pPr>
    <w:r w:rsidRPr="00DD49A1">
      <w:rPr>
        <w:rFonts w:ascii="Times New Roman" w:eastAsia="Calibri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0982C66" wp14:editId="28EC1980">
          <wp:simplePos x="0" y="0"/>
          <wp:positionH relativeFrom="column">
            <wp:posOffset>-4445</wp:posOffset>
          </wp:positionH>
          <wp:positionV relativeFrom="paragraph">
            <wp:posOffset>81915</wp:posOffset>
          </wp:positionV>
          <wp:extent cx="1162050" cy="238125"/>
          <wp:effectExtent l="0" t="0" r="0" b="9525"/>
          <wp:wrapSquare wrapText="bothSides"/>
          <wp:docPr id="1" name="Picture 1" descr="http://www.best.at/upload/images/site/erasmusklein_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est.at/upload/images/site/erasmusklein_7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49A1">
      <w:rPr>
        <w:rFonts w:ascii="Times New Roman" w:eastAsia="Calibri" w:hAnsi="Times New Roman" w:cs="Times New Roman"/>
        <w:sz w:val="24"/>
        <w:szCs w:val="24"/>
        <w:lang w:val="cs-CZ" w:eastAsia="cs-CZ"/>
      </w:rPr>
      <w:t xml:space="preserve"> </w:t>
    </w:r>
    <w:r w:rsidRPr="00DD49A1">
      <w:rPr>
        <w:rFonts w:ascii="Calibri Light" w:eastAsia="Calibri" w:hAnsi="Calibri Light" w:cs="Arial"/>
        <w:iCs/>
        <w:color w:val="212121"/>
        <w:sz w:val="16"/>
        <w:szCs w:val="16"/>
        <w:shd w:val="clear" w:color="auto" w:fill="FBFBFB"/>
        <w:lang w:val="cs-CZ" w:eastAsia="cs-CZ"/>
      </w:rPr>
      <w:t>Este projeto (projeto n ° 2.016-1-CZ01-KA202-024066) foi financiado com o apoio da Comissão Europeia. Esta publicação reflecte apenas as opiniões do autor, ea Comissão não pode ser responsabilizada por qualquer uso que possa ser feito das informações nele contidas.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9A1" w:rsidRDefault="00DD49A1" w:rsidP="00DD49A1">
      <w:pPr>
        <w:spacing w:after="0" w:line="240" w:lineRule="auto"/>
      </w:pPr>
      <w:r>
        <w:separator/>
      </w:r>
    </w:p>
  </w:footnote>
  <w:footnote w:type="continuationSeparator" w:id="0">
    <w:p w:rsidR="00DD49A1" w:rsidRDefault="00DD49A1" w:rsidP="00DD4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9A1" w:rsidRDefault="00DD49A1" w:rsidP="00DD49A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EE554E5" wp14:editId="7EF69D6B">
          <wp:simplePos x="0" y="0"/>
          <wp:positionH relativeFrom="column">
            <wp:posOffset>-57150</wp:posOffset>
          </wp:positionH>
          <wp:positionV relativeFrom="paragraph">
            <wp:posOffset>54479</wp:posOffset>
          </wp:positionV>
          <wp:extent cx="1209040" cy="384810"/>
          <wp:effectExtent l="0" t="0" r="0" b="0"/>
          <wp:wrapSquare wrapText="bothSides"/>
          <wp:docPr id="3" name="Picture 3" descr="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170D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560215F8" wp14:editId="2911ADED">
          <wp:simplePos x="0" y="0"/>
          <wp:positionH relativeFrom="column">
            <wp:posOffset>3291700</wp:posOffset>
          </wp:positionH>
          <wp:positionV relativeFrom="paragraph">
            <wp:posOffset>-52070</wp:posOffset>
          </wp:positionV>
          <wp:extent cx="2600325" cy="579120"/>
          <wp:effectExtent l="0" t="0" r="0" b="0"/>
          <wp:wrapSquare wrapText="bothSides"/>
          <wp:docPr id="6" name="Picture 6" descr="http://moodle.isq.pt/pluginfile.php/640/course/section/256/Picture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moodle.isq.pt/pluginfile.php/640/course/section/256/Picture_final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94" r="33804" b="51016"/>
                  <a:stretch/>
                </pic:blipFill>
                <pic:spPr bwMode="auto">
                  <a:xfrm>
                    <a:off x="0" y="0"/>
                    <a:ext cx="26003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DD49A1" w:rsidRDefault="00DD49A1">
    <w:pPr>
      <w:pStyle w:val="Header"/>
    </w:pPr>
    <w:r>
      <w:t xml:space="preserve">                                                 </w:t>
    </w:r>
  </w:p>
  <w:p w:rsidR="00DD49A1" w:rsidRDefault="00DD49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9A1"/>
    <w:rsid w:val="001D0659"/>
    <w:rsid w:val="003A0B63"/>
    <w:rsid w:val="003E0EA1"/>
    <w:rsid w:val="005530F7"/>
    <w:rsid w:val="007C13A3"/>
    <w:rsid w:val="0093506C"/>
    <w:rsid w:val="009C5991"/>
    <w:rsid w:val="009E0384"/>
    <w:rsid w:val="00A42FE1"/>
    <w:rsid w:val="00A552D8"/>
    <w:rsid w:val="00B67BE8"/>
    <w:rsid w:val="00DD49A1"/>
    <w:rsid w:val="00EA2E05"/>
    <w:rsid w:val="00F96DBC"/>
    <w:rsid w:val="00FD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D7DCD"/>
  <w15:docId w15:val="{614CCF96-CB00-4735-858C-B468A55B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9A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D4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9A1"/>
    <w:rPr>
      <w:lang w:val="en-GB"/>
    </w:rPr>
  </w:style>
  <w:style w:type="paragraph" w:customStyle="1" w:styleId="Style1">
    <w:name w:val="Style1"/>
    <w:basedOn w:val="Normal"/>
    <w:link w:val="Style1Char"/>
    <w:qFormat/>
    <w:rsid w:val="00DD49A1"/>
    <w:pPr>
      <w:spacing w:after="0" w:line="360" w:lineRule="auto"/>
      <w:jc w:val="both"/>
    </w:pPr>
    <w:rPr>
      <w:rFonts w:ascii="Calibri Light" w:eastAsia="Times New Roman" w:hAnsi="Calibri Light" w:cs="Times New Roman"/>
      <w:szCs w:val="24"/>
      <w:lang w:eastAsia="cs-CZ"/>
    </w:rPr>
  </w:style>
  <w:style w:type="character" w:customStyle="1" w:styleId="Style1Char">
    <w:name w:val="Style1 Char"/>
    <w:basedOn w:val="DefaultParagraphFont"/>
    <w:link w:val="Style1"/>
    <w:rsid w:val="00DD49A1"/>
    <w:rPr>
      <w:rFonts w:ascii="Calibri Light" w:eastAsia="Times New Roman" w:hAnsi="Calibri Light" w:cs="Times New Roman"/>
      <w:szCs w:val="24"/>
      <w:lang w:val="en-GB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06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F2F195-8F49-4D1A-8878-2B2E6DFDEB6D}" type="doc">
      <dgm:prSet loTypeId="urn:microsoft.com/office/officeart/2005/8/layout/default" loCatId="list" qsTypeId="urn:microsoft.com/office/officeart/2005/8/quickstyle/3d2" qsCatId="3D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4537AA8D-70C8-465E-8AEA-6AEFE79FA992}">
      <dgm:prSet phldrT="[Text]" custT="1"/>
      <dgm:spPr>
        <a:solidFill>
          <a:srgbClr val="92D050"/>
        </a:solidFill>
      </dgm:spPr>
      <dgm:t>
        <a:bodyPr/>
        <a:lstStyle/>
        <a:p>
          <a:r>
            <a:rPr lang="en-GB" sz="1800"/>
            <a:t>Forças</a:t>
          </a:r>
        </a:p>
      </dgm:t>
    </dgm:pt>
    <dgm:pt modelId="{7AC3AE3A-5E3F-459A-A7AF-BE43F8D3748F}" type="parTrans" cxnId="{4276BEA0-B92C-4FC2-AAE6-234D0FF29E60}">
      <dgm:prSet/>
      <dgm:spPr/>
      <dgm:t>
        <a:bodyPr/>
        <a:lstStyle/>
        <a:p>
          <a:endParaRPr lang="en-GB"/>
        </a:p>
      </dgm:t>
    </dgm:pt>
    <dgm:pt modelId="{B73B171B-246E-445F-A84E-BA0DCE21A5D9}" type="sibTrans" cxnId="{4276BEA0-B92C-4FC2-AAE6-234D0FF29E60}">
      <dgm:prSet/>
      <dgm:spPr/>
      <dgm:t>
        <a:bodyPr/>
        <a:lstStyle/>
        <a:p>
          <a:endParaRPr lang="en-GB"/>
        </a:p>
      </dgm:t>
    </dgm:pt>
    <dgm:pt modelId="{D89CE16E-85B1-483F-AA81-11C76D97996F}">
      <dgm:prSet phldrT="[Text]" custT="1"/>
      <dgm:spPr>
        <a:solidFill>
          <a:schemeClr val="accent5"/>
        </a:solidFill>
        <a:ln>
          <a:solidFill>
            <a:schemeClr val="accent5"/>
          </a:solidFill>
        </a:ln>
      </dgm:spPr>
      <dgm:t>
        <a:bodyPr/>
        <a:lstStyle/>
        <a:p>
          <a:r>
            <a:rPr lang="en-GB" sz="1800"/>
            <a:t>Oportunidades</a:t>
          </a:r>
        </a:p>
      </dgm:t>
    </dgm:pt>
    <dgm:pt modelId="{9EC7E8CB-94AA-49FA-A74E-B15E83DB2108}" type="parTrans" cxnId="{EBD3B0A9-3B60-4B23-8DAB-2ACD7AEACEDC}">
      <dgm:prSet/>
      <dgm:spPr/>
      <dgm:t>
        <a:bodyPr/>
        <a:lstStyle/>
        <a:p>
          <a:endParaRPr lang="en-GB"/>
        </a:p>
      </dgm:t>
    </dgm:pt>
    <dgm:pt modelId="{CAB03BF5-4950-4503-B5DB-81EA49D2D12A}" type="sibTrans" cxnId="{EBD3B0A9-3B60-4B23-8DAB-2ACD7AEACEDC}">
      <dgm:prSet/>
      <dgm:spPr/>
      <dgm:t>
        <a:bodyPr/>
        <a:lstStyle/>
        <a:p>
          <a:endParaRPr lang="en-GB"/>
        </a:p>
      </dgm:t>
    </dgm:pt>
    <dgm:pt modelId="{38DC5868-79F0-4052-96D9-197365026853}">
      <dgm:prSet phldrT="[Text]" custT="1"/>
      <dgm:spPr>
        <a:solidFill>
          <a:srgbClr val="FFC000"/>
        </a:solidFill>
      </dgm:spPr>
      <dgm:t>
        <a:bodyPr/>
        <a:lstStyle/>
        <a:p>
          <a:r>
            <a:rPr lang="en-GB" sz="1800"/>
            <a:t>Fraquezas</a:t>
          </a:r>
        </a:p>
      </dgm:t>
    </dgm:pt>
    <dgm:pt modelId="{1917D009-9D9E-495F-BC38-5CBB9332DA84}" type="parTrans" cxnId="{2800C923-59E5-40E8-B01B-9DF017E036D2}">
      <dgm:prSet/>
      <dgm:spPr/>
      <dgm:t>
        <a:bodyPr/>
        <a:lstStyle/>
        <a:p>
          <a:endParaRPr lang="en-GB"/>
        </a:p>
      </dgm:t>
    </dgm:pt>
    <dgm:pt modelId="{A11C9A71-7E8A-48AC-9AD5-25630E9263AE}" type="sibTrans" cxnId="{2800C923-59E5-40E8-B01B-9DF017E036D2}">
      <dgm:prSet/>
      <dgm:spPr/>
      <dgm:t>
        <a:bodyPr/>
        <a:lstStyle/>
        <a:p>
          <a:endParaRPr lang="en-GB"/>
        </a:p>
      </dgm:t>
    </dgm:pt>
    <dgm:pt modelId="{AAFAE847-030F-4880-B305-808D113BF257}">
      <dgm:prSet phldrT="[Text]" custT="1"/>
      <dgm:spPr>
        <a:solidFill>
          <a:srgbClr val="C00000"/>
        </a:solidFill>
        <a:ln>
          <a:solidFill>
            <a:srgbClr val="FFC000"/>
          </a:solidFill>
        </a:ln>
      </dgm:spPr>
      <dgm:t>
        <a:bodyPr/>
        <a:lstStyle/>
        <a:p>
          <a:r>
            <a:rPr lang="en-GB" sz="1800"/>
            <a:t>Ameaças</a:t>
          </a:r>
        </a:p>
      </dgm:t>
    </dgm:pt>
    <dgm:pt modelId="{447BA330-C1E4-4DA7-8C85-64B043664A30}" type="parTrans" cxnId="{1EAA3482-E221-4ECE-8176-785D7339CCDE}">
      <dgm:prSet/>
      <dgm:spPr/>
      <dgm:t>
        <a:bodyPr/>
        <a:lstStyle/>
        <a:p>
          <a:endParaRPr lang="en-GB"/>
        </a:p>
      </dgm:t>
    </dgm:pt>
    <dgm:pt modelId="{E758CE36-BA79-4D03-A9E0-993BA27A55C5}" type="sibTrans" cxnId="{1EAA3482-E221-4ECE-8176-785D7339CCDE}">
      <dgm:prSet/>
      <dgm:spPr/>
      <dgm:t>
        <a:bodyPr/>
        <a:lstStyle/>
        <a:p>
          <a:endParaRPr lang="en-GB"/>
        </a:p>
      </dgm:t>
    </dgm:pt>
    <dgm:pt modelId="{A84F771E-4FCD-4DBC-A303-D5C54D411382}" type="pres">
      <dgm:prSet presAssocID="{63F2F195-8F49-4D1A-8878-2B2E6DFDEB6D}" presName="diagram" presStyleCnt="0">
        <dgm:presLayoutVars>
          <dgm:dir/>
          <dgm:resizeHandles val="exact"/>
        </dgm:presLayoutVars>
      </dgm:prSet>
      <dgm:spPr/>
    </dgm:pt>
    <dgm:pt modelId="{46478CCB-6056-498C-BAFC-6750C2F005FA}" type="pres">
      <dgm:prSet presAssocID="{4537AA8D-70C8-465E-8AEA-6AEFE79FA992}" presName="node" presStyleLbl="node1" presStyleIdx="0" presStyleCnt="4">
        <dgm:presLayoutVars>
          <dgm:bulletEnabled val="1"/>
        </dgm:presLayoutVars>
      </dgm:prSet>
      <dgm:spPr/>
    </dgm:pt>
    <dgm:pt modelId="{008674A4-07D1-4988-9E93-62C4477297C9}" type="pres">
      <dgm:prSet presAssocID="{B73B171B-246E-445F-A84E-BA0DCE21A5D9}" presName="sibTrans" presStyleCnt="0"/>
      <dgm:spPr/>
    </dgm:pt>
    <dgm:pt modelId="{4C554E5E-C3ED-4A9A-BB87-19F4AA8B86BC}" type="pres">
      <dgm:prSet presAssocID="{D89CE16E-85B1-483F-AA81-11C76D97996F}" presName="node" presStyleLbl="node1" presStyleIdx="1" presStyleCnt="4">
        <dgm:presLayoutVars>
          <dgm:bulletEnabled val="1"/>
        </dgm:presLayoutVars>
      </dgm:prSet>
      <dgm:spPr/>
    </dgm:pt>
    <dgm:pt modelId="{9B0BF21B-3F89-40C3-A665-20F4C08E6326}" type="pres">
      <dgm:prSet presAssocID="{CAB03BF5-4950-4503-B5DB-81EA49D2D12A}" presName="sibTrans" presStyleCnt="0"/>
      <dgm:spPr/>
    </dgm:pt>
    <dgm:pt modelId="{03A96F9F-1716-4448-964A-72BC82E02C8E}" type="pres">
      <dgm:prSet presAssocID="{38DC5868-79F0-4052-96D9-197365026853}" presName="node" presStyleLbl="node1" presStyleIdx="2" presStyleCnt="4">
        <dgm:presLayoutVars>
          <dgm:bulletEnabled val="1"/>
        </dgm:presLayoutVars>
      </dgm:prSet>
      <dgm:spPr/>
    </dgm:pt>
    <dgm:pt modelId="{0F324A64-4D35-47A5-83F1-B74DA538240C}" type="pres">
      <dgm:prSet presAssocID="{A11C9A71-7E8A-48AC-9AD5-25630E9263AE}" presName="sibTrans" presStyleCnt="0"/>
      <dgm:spPr/>
    </dgm:pt>
    <dgm:pt modelId="{80974EA5-9A7D-4689-9942-C6F7DA3AC638}" type="pres">
      <dgm:prSet presAssocID="{AAFAE847-030F-4880-B305-808D113BF257}" presName="node" presStyleLbl="node1" presStyleIdx="3" presStyleCnt="4">
        <dgm:presLayoutVars>
          <dgm:bulletEnabled val="1"/>
        </dgm:presLayoutVars>
      </dgm:prSet>
      <dgm:spPr/>
    </dgm:pt>
  </dgm:ptLst>
  <dgm:cxnLst>
    <dgm:cxn modelId="{2800C923-59E5-40E8-B01B-9DF017E036D2}" srcId="{63F2F195-8F49-4D1A-8878-2B2E6DFDEB6D}" destId="{38DC5868-79F0-4052-96D9-197365026853}" srcOrd="2" destOrd="0" parTransId="{1917D009-9D9E-495F-BC38-5CBB9332DA84}" sibTransId="{A11C9A71-7E8A-48AC-9AD5-25630E9263AE}"/>
    <dgm:cxn modelId="{D3DF8F40-115E-4D46-8E47-2E708690F361}" type="presOf" srcId="{4537AA8D-70C8-465E-8AEA-6AEFE79FA992}" destId="{46478CCB-6056-498C-BAFC-6750C2F005FA}" srcOrd="0" destOrd="0" presId="urn:microsoft.com/office/officeart/2005/8/layout/default"/>
    <dgm:cxn modelId="{27859F45-6770-4987-9299-B54699F9A697}" type="presOf" srcId="{63F2F195-8F49-4D1A-8878-2B2E6DFDEB6D}" destId="{A84F771E-4FCD-4DBC-A303-D5C54D411382}" srcOrd="0" destOrd="0" presId="urn:microsoft.com/office/officeart/2005/8/layout/default"/>
    <dgm:cxn modelId="{1EAA3482-E221-4ECE-8176-785D7339CCDE}" srcId="{63F2F195-8F49-4D1A-8878-2B2E6DFDEB6D}" destId="{AAFAE847-030F-4880-B305-808D113BF257}" srcOrd="3" destOrd="0" parTransId="{447BA330-C1E4-4DA7-8C85-64B043664A30}" sibTransId="{E758CE36-BA79-4D03-A9E0-993BA27A55C5}"/>
    <dgm:cxn modelId="{A0AAA085-2FB8-4C45-9B53-3C77D594D7B5}" type="presOf" srcId="{38DC5868-79F0-4052-96D9-197365026853}" destId="{03A96F9F-1716-4448-964A-72BC82E02C8E}" srcOrd="0" destOrd="0" presId="urn:microsoft.com/office/officeart/2005/8/layout/default"/>
    <dgm:cxn modelId="{EF0A548B-162E-48B1-AEA0-8614391303A0}" type="presOf" srcId="{AAFAE847-030F-4880-B305-808D113BF257}" destId="{80974EA5-9A7D-4689-9942-C6F7DA3AC638}" srcOrd="0" destOrd="0" presId="urn:microsoft.com/office/officeart/2005/8/layout/default"/>
    <dgm:cxn modelId="{4276BEA0-B92C-4FC2-AAE6-234D0FF29E60}" srcId="{63F2F195-8F49-4D1A-8878-2B2E6DFDEB6D}" destId="{4537AA8D-70C8-465E-8AEA-6AEFE79FA992}" srcOrd="0" destOrd="0" parTransId="{7AC3AE3A-5E3F-459A-A7AF-BE43F8D3748F}" sibTransId="{B73B171B-246E-445F-A84E-BA0DCE21A5D9}"/>
    <dgm:cxn modelId="{EBD3B0A9-3B60-4B23-8DAB-2ACD7AEACEDC}" srcId="{63F2F195-8F49-4D1A-8878-2B2E6DFDEB6D}" destId="{D89CE16E-85B1-483F-AA81-11C76D97996F}" srcOrd="1" destOrd="0" parTransId="{9EC7E8CB-94AA-49FA-A74E-B15E83DB2108}" sibTransId="{CAB03BF5-4950-4503-B5DB-81EA49D2D12A}"/>
    <dgm:cxn modelId="{44D1A9B9-391F-4035-A0E1-53199DF9D810}" type="presOf" srcId="{D89CE16E-85B1-483F-AA81-11C76D97996F}" destId="{4C554E5E-C3ED-4A9A-BB87-19F4AA8B86BC}" srcOrd="0" destOrd="0" presId="urn:microsoft.com/office/officeart/2005/8/layout/default"/>
    <dgm:cxn modelId="{0DCA225C-1F21-4553-9316-4A6D3CE4832A}" type="presParOf" srcId="{A84F771E-4FCD-4DBC-A303-D5C54D411382}" destId="{46478CCB-6056-498C-BAFC-6750C2F005FA}" srcOrd="0" destOrd="0" presId="urn:microsoft.com/office/officeart/2005/8/layout/default"/>
    <dgm:cxn modelId="{A003EA56-9457-442F-AA73-A45C488AD0DD}" type="presParOf" srcId="{A84F771E-4FCD-4DBC-A303-D5C54D411382}" destId="{008674A4-07D1-4988-9E93-62C4477297C9}" srcOrd="1" destOrd="0" presId="urn:microsoft.com/office/officeart/2005/8/layout/default"/>
    <dgm:cxn modelId="{B77A86E8-D5F4-4457-8A6A-BA4F07E300FD}" type="presParOf" srcId="{A84F771E-4FCD-4DBC-A303-D5C54D411382}" destId="{4C554E5E-C3ED-4A9A-BB87-19F4AA8B86BC}" srcOrd="2" destOrd="0" presId="urn:microsoft.com/office/officeart/2005/8/layout/default"/>
    <dgm:cxn modelId="{910E54E6-39DB-4003-AB83-F453E3F7763A}" type="presParOf" srcId="{A84F771E-4FCD-4DBC-A303-D5C54D411382}" destId="{9B0BF21B-3F89-40C3-A665-20F4C08E6326}" srcOrd="3" destOrd="0" presId="urn:microsoft.com/office/officeart/2005/8/layout/default"/>
    <dgm:cxn modelId="{16F0FFF1-3B88-4738-860B-56A427E328CD}" type="presParOf" srcId="{A84F771E-4FCD-4DBC-A303-D5C54D411382}" destId="{03A96F9F-1716-4448-964A-72BC82E02C8E}" srcOrd="4" destOrd="0" presId="urn:microsoft.com/office/officeart/2005/8/layout/default"/>
    <dgm:cxn modelId="{144A7C56-30CC-4A3E-8CA1-2D896313B507}" type="presParOf" srcId="{A84F771E-4FCD-4DBC-A303-D5C54D411382}" destId="{0F324A64-4D35-47A5-83F1-B74DA538240C}" srcOrd="5" destOrd="0" presId="urn:microsoft.com/office/officeart/2005/8/layout/default"/>
    <dgm:cxn modelId="{B25BBC27-24FD-4BD8-B9E6-C3F06FDF8AA5}" type="presParOf" srcId="{A84F771E-4FCD-4DBC-A303-D5C54D411382}" destId="{80974EA5-9A7D-4689-9942-C6F7DA3AC638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478CCB-6056-498C-BAFC-6750C2F005FA}">
      <dsp:nvSpPr>
        <dsp:cNvPr id="0" name=""/>
        <dsp:cNvSpPr/>
      </dsp:nvSpPr>
      <dsp:spPr>
        <a:xfrm>
          <a:off x="691" y="160765"/>
          <a:ext cx="2698091" cy="1618854"/>
        </a:xfrm>
        <a:prstGeom prst="rect">
          <a:avLst/>
        </a:prstGeom>
        <a:solidFill>
          <a:srgbClr val="92D050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/>
            <a:t>Forças</a:t>
          </a:r>
        </a:p>
      </dsp:txBody>
      <dsp:txXfrm>
        <a:off x="691" y="160765"/>
        <a:ext cx="2698091" cy="1618854"/>
      </dsp:txXfrm>
    </dsp:sp>
    <dsp:sp modelId="{4C554E5E-C3ED-4A9A-BB87-19F4AA8B86BC}">
      <dsp:nvSpPr>
        <dsp:cNvPr id="0" name=""/>
        <dsp:cNvSpPr/>
      </dsp:nvSpPr>
      <dsp:spPr>
        <a:xfrm>
          <a:off x="2968592" y="160765"/>
          <a:ext cx="2698091" cy="1618854"/>
        </a:xfrm>
        <a:prstGeom prst="rect">
          <a:avLst/>
        </a:prstGeom>
        <a:solidFill>
          <a:schemeClr val="accent5"/>
        </a:solidFill>
        <a:ln>
          <a:solidFill>
            <a:schemeClr val="accent5"/>
          </a:solidFill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/>
            <a:t>Oportunidades</a:t>
          </a:r>
        </a:p>
      </dsp:txBody>
      <dsp:txXfrm>
        <a:off x="2968592" y="160765"/>
        <a:ext cx="2698091" cy="1618854"/>
      </dsp:txXfrm>
    </dsp:sp>
    <dsp:sp modelId="{03A96F9F-1716-4448-964A-72BC82E02C8E}">
      <dsp:nvSpPr>
        <dsp:cNvPr id="0" name=""/>
        <dsp:cNvSpPr/>
      </dsp:nvSpPr>
      <dsp:spPr>
        <a:xfrm>
          <a:off x="691" y="2049429"/>
          <a:ext cx="2698091" cy="1618854"/>
        </a:xfrm>
        <a:prstGeom prst="rect">
          <a:avLst/>
        </a:prstGeom>
        <a:solidFill>
          <a:srgbClr val="FFC000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/>
            <a:t>Fraquezas</a:t>
          </a:r>
        </a:p>
      </dsp:txBody>
      <dsp:txXfrm>
        <a:off x="691" y="2049429"/>
        <a:ext cx="2698091" cy="1618854"/>
      </dsp:txXfrm>
    </dsp:sp>
    <dsp:sp modelId="{80974EA5-9A7D-4689-9942-C6F7DA3AC638}">
      <dsp:nvSpPr>
        <dsp:cNvPr id="0" name=""/>
        <dsp:cNvSpPr/>
      </dsp:nvSpPr>
      <dsp:spPr>
        <a:xfrm>
          <a:off x="2968592" y="2049429"/>
          <a:ext cx="2698091" cy="1618854"/>
        </a:xfrm>
        <a:prstGeom prst="rect">
          <a:avLst/>
        </a:prstGeom>
        <a:solidFill>
          <a:srgbClr val="C00000"/>
        </a:solidFill>
        <a:ln>
          <a:solidFill>
            <a:srgbClr val="FFC000"/>
          </a:solidFill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/>
            <a:t>Ameaças</a:t>
          </a:r>
        </a:p>
      </dsp:txBody>
      <dsp:txXfrm>
        <a:off x="2968592" y="2049429"/>
        <a:ext cx="2698091" cy="16188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40DD1-7790-4B99-BB51-61FDEC1D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 international projects</dc:creator>
  <cp:keywords/>
  <dc:description/>
  <cp:lastModifiedBy>Tânia S. Avelino</cp:lastModifiedBy>
  <cp:revision>10</cp:revision>
  <dcterms:created xsi:type="dcterms:W3CDTF">2018-05-25T09:48:00Z</dcterms:created>
  <dcterms:modified xsi:type="dcterms:W3CDTF">2018-09-17T14:03:00Z</dcterms:modified>
</cp:coreProperties>
</file>