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FC" w:rsidRPr="003A36FC" w:rsidRDefault="00B5636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 w:rsidRPr="003A36FC">
        <w:rPr>
          <w:b/>
          <w:noProof/>
          <w:color w:val="44546A" w:themeColor="text2"/>
          <w:szCs w:val="22"/>
          <w:lang w:val="cs-CZ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6D17" wp14:editId="0E59002C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0348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3A36FC">
        <w:rPr>
          <w:noProof/>
          <w:szCs w:val="22"/>
          <w:lang w:val="cs-CZ" w:eastAsia="ja-JP"/>
        </w:rPr>
        <w:drawing>
          <wp:inline distT="0" distB="0" distL="0" distR="0" wp14:anchorId="0768525B" wp14:editId="482C33A4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4042B6">
        <w:rPr>
          <w:rFonts w:ascii="Candara" w:hAnsi="Candara"/>
          <w:b/>
          <w:color w:val="44546A" w:themeColor="text2"/>
          <w:szCs w:val="22"/>
          <w:lang w:val="cs-CZ"/>
        </w:rPr>
        <w:t>Název: Stanovení</w:t>
      </w:r>
      <w:r w:rsidR="00FF2AD0"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 poslání, vize a hodnot společnosti </w:t>
      </w:r>
    </w:p>
    <w:p w:rsidR="00AE6852" w:rsidRPr="003A36FC" w:rsidRDefault="00D459CB" w:rsidP="00F51838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rFonts w:ascii="Candara" w:hAnsi="Candara"/>
          <w:color w:val="44546A" w:themeColor="text2"/>
          <w:szCs w:val="22"/>
          <w:lang w:val="cs-CZ"/>
        </w:rPr>
      </w:pPr>
      <w:r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Anotace: </w:t>
      </w:r>
    </w:p>
    <w:p w:rsidR="004F00A0" w:rsidRPr="003A36FC" w:rsidRDefault="004042B6" w:rsidP="00FA4CEE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>
        <w:rPr>
          <w:szCs w:val="22"/>
          <w:lang w:val="cs-CZ"/>
        </w:rPr>
        <w:t>Stanovení poslání</w:t>
      </w:r>
      <w:r w:rsidR="00A91B29" w:rsidRPr="003A36FC">
        <w:rPr>
          <w:szCs w:val="22"/>
          <w:lang w:val="cs-CZ"/>
        </w:rPr>
        <w:t>, vize a hodnot každé společnosti, sdružení nebo organizace</w:t>
      </w:r>
      <w:r w:rsidR="00C50970">
        <w:rPr>
          <w:szCs w:val="22"/>
          <w:lang w:val="cs-CZ"/>
        </w:rPr>
        <w:t>,</w:t>
      </w:r>
      <w:r w:rsidR="00A91B29" w:rsidRPr="003A36FC">
        <w:rPr>
          <w:szCs w:val="22"/>
          <w:lang w:val="cs-CZ"/>
        </w:rPr>
        <w:t xml:space="preserve"> je klíčovou součástí strategického plá</w:t>
      </w:r>
      <w:r>
        <w:rPr>
          <w:szCs w:val="22"/>
          <w:lang w:val="cs-CZ"/>
        </w:rPr>
        <w:t>nování. Tato lekce</w:t>
      </w:r>
      <w:r w:rsidR="00A91B29" w:rsidRPr="003A36FC">
        <w:rPr>
          <w:szCs w:val="22"/>
          <w:lang w:val="cs-CZ"/>
        </w:rPr>
        <w:t xml:space="preserve"> pomůže studentům rozpoznat význam těchto tří nástrojů. Budou schopni rozpoznat, jak úspěšné užívání těchto nástrojů může společnosti pomoci růst, rozvíjet </w:t>
      </w:r>
      <w:r w:rsidR="008D0160">
        <w:rPr>
          <w:szCs w:val="22"/>
          <w:lang w:val="cs-CZ"/>
        </w:rPr>
        <w:t xml:space="preserve">se </w:t>
      </w:r>
      <w:r w:rsidR="00A91B29" w:rsidRPr="003A36FC">
        <w:rPr>
          <w:szCs w:val="22"/>
          <w:lang w:val="cs-CZ"/>
        </w:rPr>
        <w:t xml:space="preserve">a plnit své </w:t>
      </w:r>
      <w:r w:rsidR="008D0160" w:rsidRPr="003A36FC">
        <w:rPr>
          <w:szCs w:val="22"/>
          <w:lang w:val="cs-CZ"/>
        </w:rPr>
        <w:t>cíle.</w:t>
      </w:r>
      <w:r w:rsidR="00FA4CEE" w:rsidRPr="003A36FC">
        <w:rPr>
          <w:szCs w:val="22"/>
          <w:lang w:val="cs-CZ"/>
        </w:rPr>
        <w:t xml:space="preserve"> </w:t>
      </w:r>
      <w:r w:rsidR="001B7564" w:rsidRPr="003A36FC">
        <w:rPr>
          <w:szCs w:val="22"/>
          <w:lang w:val="cs-CZ"/>
        </w:rPr>
        <w:t xml:space="preserve"> </w:t>
      </w:r>
    </w:p>
    <w:p w:rsidR="00CE4776" w:rsidRPr="003A36FC" w:rsidRDefault="00386B39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>
        <w:rPr>
          <w:lang w:val="cs-CZ"/>
        </w:rPr>
        <w:pict w14:anchorId="5E162145">
          <v:shape id="_x0000_i1040" type="#_x0000_t75" alt="customer, experience, human, mind, state icon" style="width:14.4pt;height:14.4pt;visibility:visible">
            <v:imagedata r:id="rId12" o:title="" cropbottom="-1179f" cropright="-1179f"/>
          </v:shape>
        </w:pict>
      </w:r>
      <w:r w:rsidR="0055384F"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8131DD" w:rsidRPr="003A36FC">
        <w:rPr>
          <w:rFonts w:ascii="Candara" w:hAnsi="Candara"/>
          <w:b/>
          <w:color w:val="44546A" w:themeColor="text2"/>
          <w:szCs w:val="22"/>
          <w:lang w:val="cs-CZ"/>
        </w:rPr>
        <w:t>Klíčová kompetence:</w:t>
      </w:r>
    </w:p>
    <w:p w:rsidR="004228D4" w:rsidRPr="003A36FC" w:rsidRDefault="004042B6" w:rsidP="00410E9F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>
        <w:rPr>
          <w:szCs w:val="22"/>
          <w:lang w:val="cs-CZ"/>
        </w:rPr>
        <w:t>Schopnost úspěšně definovat poslání</w:t>
      </w:r>
      <w:r w:rsidR="00185FF6" w:rsidRPr="003A36FC">
        <w:rPr>
          <w:szCs w:val="22"/>
          <w:lang w:val="cs-CZ"/>
        </w:rPr>
        <w:t xml:space="preserve">, vizi a hodnoty společnosti/organizace. </w:t>
      </w:r>
    </w:p>
    <w:p w:rsidR="00FF2AD0" w:rsidRPr="003A36FC" w:rsidRDefault="008131DD" w:rsidP="00CC637C">
      <w:pPr>
        <w:pStyle w:val="Style1"/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Fonts w:ascii="Candara" w:hAnsi="Candara"/>
          <w:b/>
          <w:color w:val="44546A" w:themeColor="text2"/>
          <w:szCs w:val="22"/>
          <w:lang w:val="cs-CZ"/>
        </w:rPr>
      </w:pPr>
      <w:r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Očekávaný </w:t>
      </w:r>
      <w:r w:rsidR="008D0160" w:rsidRPr="003A36FC">
        <w:rPr>
          <w:rFonts w:ascii="Candara" w:hAnsi="Candara"/>
          <w:b/>
          <w:color w:val="44546A" w:themeColor="text2"/>
          <w:szCs w:val="22"/>
          <w:lang w:val="cs-CZ"/>
        </w:rPr>
        <w:t>výsledek</w:t>
      </w:r>
      <w:r w:rsidRPr="003A36FC">
        <w:rPr>
          <w:rFonts w:ascii="Candara" w:hAnsi="Candara"/>
          <w:b/>
          <w:color w:val="44546A" w:themeColor="text2"/>
          <w:szCs w:val="22"/>
          <w:lang w:val="cs-CZ"/>
        </w:rPr>
        <w:t>:</w:t>
      </w:r>
    </w:p>
    <w:p w:rsidR="00CC637C" w:rsidRPr="003A36FC" w:rsidRDefault="00CC637C" w:rsidP="00CC637C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 w:rsidRPr="003A36FC">
        <w:rPr>
          <w:szCs w:val="22"/>
          <w:lang w:val="cs-CZ"/>
        </w:rPr>
        <w:t>Studenti si uvědomují význam definování poslání, vize a hodnot společnosti/organizace a vyzkoušeli si definovat tyto aspekty společně se svými vrstevníky v simulovaném prostředí.</w:t>
      </w:r>
      <w:r w:rsidR="006D54A1" w:rsidRPr="003A36FC">
        <w:rPr>
          <w:szCs w:val="22"/>
          <w:lang w:val="cs-CZ"/>
        </w:rPr>
        <w:t xml:space="preserve"> </w:t>
      </w:r>
    </w:p>
    <w:p w:rsidR="006D54A1" w:rsidRPr="003A36FC" w:rsidRDefault="008131DD" w:rsidP="006D54A1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Klíčová slova: </w:t>
      </w:r>
      <w:r w:rsidRPr="008D0160">
        <w:rPr>
          <w:szCs w:val="22"/>
          <w:lang w:val="cs-CZ"/>
        </w:rPr>
        <w:t>po</w:t>
      </w:r>
      <w:r w:rsidR="008D0160">
        <w:rPr>
          <w:szCs w:val="22"/>
          <w:lang w:val="cs-CZ"/>
        </w:rPr>
        <w:t>slání, vize, hodnoty, plánování do budoucna</w:t>
      </w:r>
    </w:p>
    <w:p w:rsidR="009210BE" w:rsidRPr="003A36FC" w:rsidRDefault="008131DD" w:rsidP="006D54A1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 w:rsidRPr="003A36FC">
        <w:rPr>
          <w:rFonts w:ascii="Candara" w:hAnsi="Candara"/>
          <w:b/>
          <w:color w:val="44546A" w:themeColor="text2"/>
          <w:szCs w:val="22"/>
          <w:lang w:val="cs-CZ"/>
        </w:rPr>
        <w:t>Cíle kurzu:</w:t>
      </w:r>
      <w:r w:rsidR="00384457"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EE4DE9" w:rsidRPr="003A36FC" w:rsidRDefault="00C44AAA" w:rsidP="00407C07">
      <w:pPr>
        <w:pStyle w:val="Style1"/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>- Diskuze</w:t>
      </w:r>
      <w:r w:rsidR="009210BE" w:rsidRPr="003A36FC">
        <w:rPr>
          <w:szCs w:val="22"/>
          <w:lang w:val="cs-CZ"/>
        </w:rPr>
        <w:t xml:space="preserve"> o významu vize, poslání a hodnot při vytváření dlouhodobého pohledu na podnik nebo organizaci</w:t>
      </w:r>
      <w:r w:rsidR="00C41799">
        <w:rPr>
          <w:szCs w:val="22"/>
          <w:lang w:val="cs-CZ"/>
        </w:rPr>
        <w:t>.</w:t>
      </w:r>
    </w:p>
    <w:p w:rsidR="007B1A11" w:rsidRPr="003A36FC" w:rsidRDefault="00EE4DE9" w:rsidP="00407C07">
      <w:pPr>
        <w:pStyle w:val="Style1"/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 w:rsidRPr="003A36FC">
        <w:rPr>
          <w:szCs w:val="22"/>
          <w:lang w:val="cs-CZ"/>
        </w:rPr>
        <w:t>-</w:t>
      </w:r>
      <w:r w:rsidR="008D0160">
        <w:rPr>
          <w:szCs w:val="22"/>
          <w:lang w:val="cs-CZ"/>
        </w:rPr>
        <w:t xml:space="preserve"> </w:t>
      </w:r>
      <w:r w:rsidR="00C44AAA">
        <w:rPr>
          <w:szCs w:val="22"/>
          <w:lang w:val="cs-CZ"/>
        </w:rPr>
        <w:t>Získání praktických zkušeností</w:t>
      </w:r>
      <w:r w:rsidRPr="003A36FC">
        <w:rPr>
          <w:szCs w:val="22"/>
          <w:lang w:val="cs-CZ"/>
        </w:rPr>
        <w:t xml:space="preserve"> v oblasti definování těchto tří základních kamenů společnosti/organizace.</w:t>
      </w:r>
      <w:r w:rsidR="00726AC6" w:rsidRPr="003A36FC">
        <w:rPr>
          <w:szCs w:val="22"/>
          <w:lang w:val="cs-CZ"/>
        </w:rPr>
        <w:t xml:space="preserve"> </w:t>
      </w:r>
      <w:r w:rsidR="00283384" w:rsidRPr="003A36FC">
        <w:rPr>
          <w:szCs w:val="22"/>
          <w:lang w:val="cs-CZ"/>
        </w:rPr>
        <w:t xml:space="preserve"> </w:t>
      </w:r>
    </w:p>
    <w:p w:rsidR="00FE1379" w:rsidRPr="003A36FC" w:rsidRDefault="00E44D48" w:rsidP="00EC64E0">
      <w:pPr>
        <w:pStyle w:val="Style1"/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Fonts w:ascii="Candara" w:hAnsi="Candara"/>
          <w:b/>
          <w:color w:val="44546A" w:themeColor="text2"/>
          <w:szCs w:val="22"/>
          <w:lang w:val="cs-CZ"/>
        </w:rPr>
      </w:pPr>
      <w:r w:rsidRPr="003A36FC">
        <w:rPr>
          <w:rFonts w:ascii="Candara" w:hAnsi="Candara"/>
          <w:b/>
          <w:color w:val="44546A" w:themeColor="text2"/>
          <w:szCs w:val="22"/>
          <w:lang w:val="cs-CZ"/>
        </w:rPr>
        <w:t>Délka</w:t>
      </w:r>
      <w:r w:rsidRPr="008D0160">
        <w:rPr>
          <w:rFonts w:ascii="Candara" w:hAnsi="Candara"/>
          <w:color w:val="44546A" w:themeColor="text2"/>
          <w:szCs w:val="22"/>
          <w:lang w:val="cs-CZ"/>
        </w:rPr>
        <w:t>: 60 m</w:t>
      </w:r>
      <w:r w:rsidR="00AF4949">
        <w:rPr>
          <w:rFonts w:ascii="Candara" w:hAnsi="Candara"/>
          <w:color w:val="44546A" w:themeColor="text2"/>
          <w:szCs w:val="22"/>
          <w:lang w:val="cs-CZ"/>
        </w:rPr>
        <w:t>in.</w:t>
      </w:r>
      <w:r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  Materiály k rozdání: pracovní list </w:t>
      </w:r>
      <w:r w:rsidR="004042B6">
        <w:rPr>
          <w:rFonts w:ascii="Candara" w:hAnsi="Candara"/>
          <w:b/>
          <w:color w:val="44546A" w:themeColor="text2"/>
          <w:szCs w:val="22"/>
          <w:lang w:val="cs-CZ"/>
        </w:rPr>
        <w:t>„Poslání</w:t>
      </w:r>
      <w:r w:rsidR="008D0160">
        <w:rPr>
          <w:rFonts w:ascii="Candara" w:hAnsi="Candara"/>
          <w:b/>
          <w:color w:val="44546A" w:themeColor="text2"/>
          <w:szCs w:val="22"/>
          <w:lang w:val="cs-CZ"/>
        </w:rPr>
        <w:t>, vize, hodnoty“</w:t>
      </w:r>
      <w:r w:rsidR="00235B33" w:rsidRPr="003A36FC">
        <w:rPr>
          <w:noProof/>
          <w:sz w:val="24"/>
          <w:lang w:val="cs-CZ" w:eastAsia="ja-JP"/>
        </w:rPr>
        <w:drawing>
          <wp:inline distT="0" distB="0" distL="0" distR="0" wp14:anchorId="62C5F876" wp14:editId="5FD9B78F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823"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16506B" w:rsidRPr="003A36F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1110F1" w:rsidRPr="003A36FC" w:rsidRDefault="00AB7CA2" w:rsidP="001110F1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Style w:val="shorttext"/>
          <w:rFonts w:ascii="Candara" w:hAnsi="Candara"/>
          <w:b/>
          <w:color w:val="44546A" w:themeColor="text2"/>
          <w:szCs w:val="22"/>
          <w:lang w:val="cs-CZ"/>
        </w:rPr>
      </w:pPr>
      <w:r w:rsidRPr="003A36FC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>Teoretická část – vysvětlení obsahu:</w:t>
      </w:r>
    </w:p>
    <w:p w:rsidR="00AB42A8" w:rsidRPr="003A36FC" w:rsidRDefault="00AB42A8" w:rsidP="00AB42A8">
      <w:pPr>
        <w:pStyle w:val="Style1"/>
        <w:spacing w:before="100" w:beforeAutospacing="1" w:after="100" w:afterAutospacing="1" w:line="276" w:lineRule="auto"/>
        <w:rPr>
          <w:rStyle w:val="shorttext"/>
          <w:rFonts w:ascii="Candara" w:hAnsi="Candara"/>
          <w:b/>
          <w:color w:val="44546A" w:themeColor="text2"/>
          <w:szCs w:val="22"/>
          <w:lang w:val="cs-CZ"/>
        </w:rPr>
      </w:pPr>
      <w:r w:rsidRPr="003A36FC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 xml:space="preserve">Téma vize, poslání a hodnot společnosti lze představit následujícím způsobem: </w:t>
      </w:r>
    </w:p>
    <w:p w:rsidR="001110F1" w:rsidRPr="003A36FC" w:rsidRDefault="001110F1" w:rsidP="00432D83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jc w:val="left"/>
        <w:rPr>
          <w:b/>
          <w:lang w:val="cs-CZ"/>
        </w:rPr>
      </w:pPr>
      <w:r w:rsidRPr="003A36FC">
        <w:rPr>
          <w:b/>
          <w:lang w:val="cs-CZ"/>
        </w:rPr>
        <w:t xml:space="preserve">Vysvětlete, že </w:t>
      </w:r>
      <w:r w:rsidR="004042B6">
        <w:rPr>
          <w:b/>
          <w:lang w:val="cs-CZ"/>
        </w:rPr>
        <w:t>stanovení vize a</w:t>
      </w:r>
      <w:r w:rsidR="0090286E">
        <w:rPr>
          <w:b/>
          <w:lang w:val="cs-CZ"/>
        </w:rPr>
        <w:t xml:space="preserve"> poslání je</w:t>
      </w:r>
      <w:r w:rsidRPr="003A36FC">
        <w:rPr>
          <w:b/>
          <w:lang w:val="cs-CZ"/>
        </w:rPr>
        <w:t xml:space="preserve"> </w:t>
      </w:r>
      <w:r w:rsidR="004042B6" w:rsidRPr="003A36FC">
        <w:rPr>
          <w:b/>
          <w:lang w:val="cs-CZ"/>
        </w:rPr>
        <w:t>v jakékoli</w:t>
      </w:r>
      <w:r w:rsidR="002E6FA2">
        <w:rPr>
          <w:b/>
          <w:lang w:val="cs-CZ"/>
        </w:rPr>
        <w:t>v</w:t>
      </w:r>
      <w:r w:rsidR="004042B6" w:rsidRPr="003A36FC">
        <w:rPr>
          <w:b/>
          <w:lang w:val="cs-CZ"/>
        </w:rPr>
        <w:t xml:space="preserve"> organizaci nebo společnosti </w:t>
      </w:r>
      <w:r w:rsidR="0090286E">
        <w:rPr>
          <w:b/>
          <w:lang w:val="cs-CZ"/>
        </w:rPr>
        <w:t>jedním</w:t>
      </w:r>
      <w:r w:rsidR="004042B6">
        <w:rPr>
          <w:b/>
          <w:lang w:val="cs-CZ"/>
        </w:rPr>
        <w:t xml:space="preserve"> z nejdůležitějších nástrojů</w:t>
      </w:r>
      <w:r w:rsidRPr="003A36FC">
        <w:rPr>
          <w:b/>
          <w:lang w:val="cs-CZ"/>
        </w:rPr>
        <w:t xml:space="preserve"> strategického plánování:</w:t>
      </w:r>
      <w:r w:rsidR="00432D83" w:rsidRPr="003A36FC">
        <w:rPr>
          <w:b/>
          <w:lang w:val="cs-CZ"/>
        </w:rPr>
        <w:t xml:space="preserve"> </w:t>
      </w:r>
    </w:p>
    <w:p w:rsidR="00F439BE" w:rsidRPr="003A36FC" w:rsidRDefault="008D0160" w:rsidP="001110F1">
      <w:pPr>
        <w:pStyle w:val="Style1"/>
        <w:spacing w:before="100" w:beforeAutospacing="1" w:after="100" w:afterAutospacing="1" w:line="276" w:lineRule="auto"/>
        <w:rPr>
          <w:i/>
          <w:lang w:val="cs-CZ"/>
        </w:rPr>
      </w:pPr>
      <w:r>
        <w:rPr>
          <w:i/>
          <w:lang w:val="cs-CZ"/>
        </w:rPr>
        <w:t>„</w:t>
      </w:r>
      <w:r w:rsidR="00F439BE" w:rsidRPr="003A36FC">
        <w:rPr>
          <w:i/>
          <w:lang w:val="cs-CZ"/>
        </w:rPr>
        <w:t>Strategické plánování je klíčovou</w:t>
      </w:r>
      <w:r w:rsidR="00206217">
        <w:rPr>
          <w:i/>
          <w:lang w:val="cs-CZ"/>
        </w:rPr>
        <w:t xml:space="preserve"> funkcí řízení organizace. P</w:t>
      </w:r>
      <w:r w:rsidR="00F439BE" w:rsidRPr="003A36FC">
        <w:rPr>
          <w:i/>
          <w:lang w:val="cs-CZ"/>
        </w:rPr>
        <w:t>omáhá stanovit priority</w:t>
      </w:r>
      <w:r w:rsidR="0090286E">
        <w:rPr>
          <w:i/>
          <w:lang w:val="cs-CZ"/>
        </w:rPr>
        <w:t>, přidělit zdroje a zajistit, aby všichni pracovali na</w:t>
      </w:r>
      <w:r w:rsidR="00F439BE" w:rsidRPr="003A36FC">
        <w:rPr>
          <w:i/>
          <w:lang w:val="cs-CZ"/>
        </w:rPr>
        <w:t xml:space="preserve"> dosažení společných cílů. Aby bylo strategické plánování efektivní, jsou </w:t>
      </w:r>
      <w:r w:rsidR="00F439BE" w:rsidRPr="003A36FC">
        <w:rPr>
          <w:i/>
          <w:lang w:val="cs-CZ"/>
        </w:rPr>
        <w:lastRenderedPageBreak/>
        <w:t>vš</w:t>
      </w:r>
      <w:r w:rsidR="00206217">
        <w:rPr>
          <w:i/>
          <w:lang w:val="cs-CZ"/>
        </w:rPr>
        <w:t>ak potřebné dva důležité faktory</w:t>
      </w:r>
      <w:r w:rsidR="00F439BE" w:rsidRPr="003A36FC">
        <w:rPr>
          <w:i/>
          <w:lang w:val="cs-CZ"/>
        </w:rPr>
        <w:t xml:space="preserve"> </w:t>
      </w:r>
      <w:r>
        <w:rPr>
          <w:i/>
          <w:lang w:val="cs-CZ"/>
        </w:rPr>
        <w:t>- určení</w:t>
      </w:r>
      <w:r w:rsidR="00F439BE" w:rsidRPr="003A36FC">
        <w:rPr>
          <w:i/>
          <w:lang w:val="cs-CZ"/>
        </w:rPr>
        <w:t xml:space="preserve"> vize a</w:t>
      </w:r>
      <w:r>
        <w:rPr>
          <w:i/>
          <w:lang w:val="cs-CZ"/>
        </w:rPr>
        <w:t xml:space="preserve"> </w:t>
      </w:r>
      <w:r w:rsidR="00F439BE" w:rsidRPr="003A36FC">
        <w:rPr>
          <w:i/>
          <w:lang w:val="cs-CZ"/>
        </w:rPr>
        <w:t>poslání</w:t>
      </w:r>
      <w:r>
        <w:rPr>
          <w:i/>
          <w:lang w:val="cs-CZ"/>
        </w:rPr>
        <w:t xml:space="preserve"> společnosti. </w:t>
      </w:r>
      <w:r w:rsidR="00F439BE" w:rsidRPr="003A36FC">
        <w:rPr>
          <w:i/>
          <w:lang w:val="cs-CZ"/>
        </w:rPr>
        <w:t>Ty slouží jako vodítk</w:t>
      </w:r>
      <w:r w:rsidR="00C44AAA">
        <w:rPr>
          <w:i/>
          <w:lang w:val="cs-CZ"/>
        </w:rPr>
        <w:t>a</w:t>
      </w:r>
      <w:r w:rsidR="00F439BE" w:rsidRPr="003A36FC">
        <w:rPr>
          <w:i/>
          <w:lang w:val="cs-CZ"/>
        </w:rPr>
        <w:t xml:space="preserve"> pro vytváře</w:t>
      </w:r>
      <w:r w:rsidR="0090286E">
        <w:rPr>
          <w:i/>
          <w:lang w:val="cs-CZ"/>
        </w:rPr>
        <w:t>ní cílů</w:t>
      </w:r>
      <w:r w:rsidR="00F439BE" w:rsidRPr="003A36FC">
        <w:rPr>
          <w:i/>
          <w:lang w:val="cs-CZ"/>
        </w:rPr>
        <w:t xml:space="preserve"> organizace, a tak st</w:t>
      </w:r>
      <w:r w:rsidR="00C44AAA">
        <w:rPr>
          <w:i/>
          <w:lang w:val="cs-CZ"/>
        </w:rPr>
        <w:t xml:space="preserve">anovují mapu cesty, kterou </w:t>
      </w:r>
      <w:r w:rsidR="00F439BE" w:rsidRPr="003A36FC">
        <w:rPr>
          <w:i/>
          <w:lang w:val="cs-CZ"/>
        </w:rPr>
        <w:t xml:space="preserve">všichni </w:t>
      </w:r>
      <w:r w:rsidR="0090286E">
        <w:rPr>
          <w:i/>
          <w:lang w:val="cs-CZ"/>
        </w:rPr>
        <w:t>zaměstnanci</w:t>
      </w:r>
      <w:r>
        <w:rPr>
          <w:i/>
          <w:lang w:val="cs-CZ"/>
        </w:rPr>
        <w:t xml:space="preserve"> společnosti násled</w:t>
      </w:r>
      <w:r w:rsidR="00C44AAA">
        <w:rPr>
          <w:i/>
          <w:lang w:val="cs-CZ"/>
        </w:rPr>
        <w:t>ují</w:t>
      </w:r>
      <w:r>
        <w:rPr>
          <w:i/>
          <w:lang w:val="cs-CZ"/>
        </w:rPr>
        <w:t xml:space="preserve">.“ </w:t>
      </w:r>
      <w:r w:rsidR="00581D33" w:rsidRPr="003A36FC">
        <w:rPr>
          <w:rStyle w:val="Znakapoznpodarou"/>
          <w:i/>
          <w:lang w:val="cs-CZ"/>
        </w:rPr>
        <w:footnoteReference w:id="1"/>
      </w:r>
    </w:p>
    <w:p w:rsidR="00432D83" w:rsidRPr="003A36FC" w:rsidRDefault="00FB41EB" w:rsidP="00FB41EB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jc w:val="left"/>
        <w:rPr>
          <w:b/>
          <w:lang w:val="cs-CZ"/>
        </w:rPr>
      </w:pPr>
      <w:r w:rsidRPr="003A36FC">
        <w:rPr>
          <w:b/>
          <w:lang w:val="cs-CZ"/>
        </w:rPr>
        <w:t xml:space="preserve">Vize je podporována klíčovými hodnotami: </w:t>
      </w:r>
    </w:p>
    <w:p w:rsidR="00D6560E" w:rsidRPr="003A36FC" w:rsidRDefault="008D0160" w:rsidP="00F439BE">
      <w:pPr>
        <w:pStyle w:val="Style1"/>
        <w:spacing w:before="100" w:beforeAutospacing="1" w:after="100" w:afterAutospacing="1" w:line="276" w:lineRule="auto"/>
        <w:jc w:val="left"/>
        <w:rPr>
          <w:i/>
          <w:lang w:val="cs-CZ"/>
        </w:rPr>
      </w:pPr>
      <w:r>
        <w:rPr>
          <w:i/>
          <w:lang w:val="cs-CZ"/>
        </w:rPr>
        <w:t>„</w:t>
      </w:r>
      <w:r w:rsidR="00F17E1C" w:rsidRPr="003A36FC">
        <w:rPr>
          <w:i/>
          <w:lang w:val="cs-CZ"/>
        </w:rPr>
        <w:t>Klíčové hodnoty jsou t</w:t>
      </w:r>
      <w:r w:rsidR="00206217">
        <w:rPr>
          <w:i/>
          <w:lang w:val="cs-CZ"/>
        </w:rPr>
        <w:t>akové</w:t>
      </w:r>
      <w:r w:rsidR="00F17E1C" w:rsidRPr="003A36FC">
        <w:rPr>
          <w:i/>
          <w:lang w:val="cs-CZ"/>
        </w:rPr>
        <w:t>, které podporují vizi, utváří kulturu a odráží to, čeho si společnost</w:t>
      </w:r>
      <w:r w:rsidR="00C44AAA">
        <w:rPr>
          <w:i/>
          <w:lang w:val="cs-CZ"/>
        </w:rPr>
        <w:t xml:space="preserve"> nejvíce</w:t>
      </w:r>
      <w:r w:rsidR="00F17E1C" w:rsidRPr="003A36FC">
        <w:rPr>
          <w:i/>
          <w:lang w:val="cs-CZ"/>
        </w:rPr>
        <w:t xml:space="preserve"> váží.  Jsou podstatou identity společnosti </w:t>
      </w:r>
      <w:r>
        <w:rPr>
          <w:i/>
          <w:lang w:val="cs-CZ"/>
        </w:rPr>
        <w:t>–</w:t>
      </w:r>
      <w:r w:rsidR="00F17E1C" w:rsidRPr="003A36FC">
        <w:rPr>
          <w:i/>
          <w:lang w:val="cs-CZ"/>
        </w:rPr>
        <w:t xml:space="preserve"> </w:t>
      </w:r>
      <w:r>
        <w:rPr>
          <w:i/>
          <w:lang w:val="cs-CZ"/>
        </w:rPr>
        <w:t xml:space="preserve">její </w:t>
      </w:r>
      <w:r w:rsidR="00F17E1C" w:rsidRPr="003A36FC">
        <w:rPr>
          <w:i/>
          <w:lang w:val="cs-CZ"/>
        </w:rPr>
        <w:t xml:space="preserve">principy, </w:t>
      </w:r>
      <w:r>
        <w:rPr>
          <w:i/>
          <w:lang w:val="cs-CZ"/>
        </w:rPr>
        <w:t>přesvědčení nebo filozofie</w:t>
      </w:r>
      <w:r w:rsidR="00F17E1C" w:rsidRPr="003A36FC">
        <w:rPr>
          <w:i/>
          <w:lang w:val="cs-CZ"/>
        </w:rPr>
        <w:t>. Mnoho společností se zaměřuje př</w:t>
      </w:r>
      <w:r w:rsidR="00206217">
        <w:rPr>
          <w:i/>
          <w:lang w:val="cs-CZ"/>
        </w:rPr>
        <w:t>evážně na technické kompetence a</w:t>
      </w:r>
      <w:r w:rsidR="00F17E1C" w:rsidRPr="003A36FC">
        <w:rPr>
          <w:i/>
          <w:lang w:val="cs-CZ"/>
        </w:rPr>
        <w:t xml:space="preserve"> čast</w:t>
      </w:r>
      <w:r w:rsidR="0090286E">
        <w:rPr>
          <w:i/>
          <w:lang w:val="cs-CZ"/>
        </w:rPr>
        <w:t>o zapomíná na základní kameny</w:t>
      </w:r>
      <w:r w:rsidR="00F17E1C" w:rsidRPr="003A36FC">
        <w:rPr>
          <w:i/>
          <w:lang w:val="cs-CZ"/>
        </w:rPr>
        <w:t>, díky kterým jejich spo</w:t>
      </w:r>
      <w:r w:rsidR="00C44AAA">
        <w:rPr>
          <w:i/>
          <w:lang w:val="cs-CZ"/>
        </w:rPr>
        <w:t xml:space="preserve">lečnosti </w:t>
      </w:r>
      <w:r w:rsidR="00F17E1C" w:rsidRPr="003A36FC">
        <w:rPr>
          <w:i/>
          <w:lang w:val="cs-CZ"/>
        </w:rPr>
        <w:t>hladce</w:t>
      </w:r>
      <w:r w:rsidR="00C44AAA">
        <w:rPr>
          <w:i/>
          <w:lang w:val="cs-CZ"/>
        </w:rPr>
        <w:t xml:space="preserve"> fungují </w:t>
      </w:r>
      <w:r w:rsidR="00F17E1C" w:rsidRPr="003A36FC">
        <w:rPr>
          <w:i/>
          <w:lang w:val="cs-CZ"/>
        </w:rPr>
        <w:t xml:space="preserve"> - klíčové hodnoty. Stanovení silných klíčových hodnot poskytuje společ</w:t>
      </w:r>
      <w:r w:rsidR="00C44AAA">
        <w:rPr>
          <w:i/>
          <w:lang w:val="cs-CZ"/>
        </w:rPr>
        <w:t>nosti jak interní</w:t>
      </w:r>
      <w:r w:rsidR="00F17E1C" w:rsidRPr="003A36FC">
        <w:rPr>
          <w:i/>
          <w:lang w:val="cs-CZ"/>
        </w:rPr>
        <w:t xml:space="preserve">, tak </w:t>
      </w:r>
      <w:r w:rsidR="00C44AAA">
        <w:rPr>
          <w:i/>
          <w:lang w:val="cs-CZ"/>
        </w:rPr>
        <w:t>externí</w:t>
      </w:r>
      <w:r w:rsidR="00F17E1C" w:rsidRPr="003A36FC">
        <w:rPr>
          <w:i/>
          <w:lang w:val="cs-CZ"/>
        </w:rPr>
        <w:t xml:space="preserve"> výhody.</w:t>
      </w:r>
      <w:r w:rsidR="00C44AAA">
        <w:rPr>
          <w:i/>
          <w:lang w:val="cs-CZ"/>
        </w:rPr>
        <w:t>“</w:t>
      </w:r>
      <w:r w:rsidR="00F17E1C" w:rsidRPr="003A36FC">
        <w:rPr>
          <w:rStyle w:val="Znakapoznpodarou"/>
          <w:i/>
          <w:lang w:val="cs-CZ"/>
        </w:rPr>
        <w:footnoteReference w:id="2"/>
      </w:r>
    </w:p>
    <w:p w:rsidR="0030156C" w:rsidRPr="003A36FC" w:rsidRDefault="0030156C" w:rsidP="00841EFC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ind w:left="142"/>
        <w:jc w:val="left"/>
        <w:rPr>
          <w:lang w:val="cs-CZ"/>
        </w:rPr>
      </w:pPr>
      <w:r w:rsidRPr="003A36FC">
        <w:rPr>
          <w:lang w:val="cs-CZ"/>
        </w:rPr>
        <w:t>Některé</w:t>
      </w:r>
      <w:r w:rsidRPr="008D0160">
        <w:rPr>
          <w:b/>
          <w:lang w:val="cs-CZ"/>
        </w:rPr>
        <w:t xml:space="preserve"> </w:t>
      </w:r>
      <w:r w:rsidR="008D0160" w:rsidRPr="008D0160">
        <w:rPr>
          <w:b/>
          <w:lang w:val="cs-CZ"/>
        </w:rPr>
        <w:t>příklady</w:t>
      </w:r>
      <w:r w:rsidR="008D0160" w:rsidRPr="003A36FC">
        <w:rPr>
          <w:lang w:val="cs-CZ"/>
        </w:rPr>
        <w:t xml:space="preserve"> </w:t>
      </w:r>
      <w:r w:rsidR="00C44AAA">
        <w:rPr>
          <w:lang w:val="cs-CZ"/>
        </w:rPr>
        <w:t>stanovených</w:t>
      </w:r>
      <w:r w:rsidR="008D0160">
        <w:rPr>
          <w:lang w:val="cs-CZ"/>
        </w:rPr>
        <w:t xml:space="preserve"> vizí a</w:t>
      </w:r>
      <w:r w:rsidR="00C44AAA">
        <w:rPr>
          <w:lang w:val="cs-CZ"/>
        </w:rPr>
        <w:t xml:space="preserve"> poslání společností</w:t>
      </w:r>
      <w:r w:rsidRPr="003A36FC">
        <w:rPr>
          <w:lang w:val="cs-CZ"/>
        </w:rPr>
        <w:t xml:space="preserve"> ukazují, jak velké podniky formova</w:t>
      </w:r>
      <w:r w:rsidR="008D0160">
        <w:rPr>
          <w:lang w:val="cs-CZ"/>
        </w:rPr>
        <w:t>ly svou identitu (viz příklady „užitečných odkazů“</w:t>
      </w:r>
      <w:r w:rsidRPr="003A36FC">
        <w:rPr>
          <w:lang w:val="cs-CZ"/>
        </w:rPr>
        <w:t xml:space="preserve">, </w:t>
      </w:r>
      <w:r w:rsidR="00206217">
        <w:rPr>
          <w:lang w:val="cs-CZ"/>
        </w:rPr>
        <w:t>další obdobné příklady určitě najdete i ve vašem</w:t>
      </w:r>
      <w:r w:rsidRPr="003A36FC">
        <w:rPr>
          <w:lang w:val="cs-CZ"/>
        </w:rPr>
        <w:t xml:space="preserve"> oboru)</w:t>
      </w:r>
      <w:r w:rsidR="0006447F">
        <w:rPr>
          <w:lang w:val="cs-CZ"/>
        </w:rPr>
        <w:t>.</w:t>
      </w:r>
      <w:r w:rsidRPr="003A36FC">
        <w:rPr>
          <w:lang w:val="cs-CZ"/>
        </w:rPr>
        <w:t xml:space="preserve"> </w:t>
      </w:r>
    </w:p>
    <w:p w:rsidR="00841EFC" w:rsidRPr="003A36FC" w:rsidRDefault="002B5BFA" w:rsidP="002B5BFA">
      <w:pPr>
        <w:pStyle w:val="Style1"/>
        <w:spacing w:before="100" w:beforeAutospacing="1" w:after="100" w:afterAutospacing="1" w:line="276" w:lineRule="auto"/>
        <w:rPr>
          <w:rStyle w:val="shorttext"/>
          <w:rFonts w:ascii="Candara" w:hAnsi="Candara"/>
          <w:b/>
          <w:color w:val="44546A" w:themeColor="text2"/>
          <w:szCs w:val="22"/>
          <w:lang w:val="cs-CZ"/>
        </w:rPr>
      </w:pPr>
      <w:r w:rsidRPr="003A36FC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>Otázky k diskuzi:</w:t>
      </w:r>
    </w:p>
    <w:p w:rsidR="002B5BFA" w:rsidRPr="003A36FC" w:rsidRDefault="002B5BFA" w:rsidP="004F00A0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ind w:left="142"/>
        <w:jc w:val="left"/>
        <w:rPr>
          <w:lang w:val="cs-CZ"/>
        </w:rPr>
      </w:pPr>
      <w:r w:rsidRPr="003A36FC">
        <w:rPr>
          <w:lang w:val="cs-CZ"/>
        </w:rPr>
        <w:t>Jaký je rozdíl mezi vizí, posláním a hodnotami?</w:t>
      </w:r>
    </w:p>
    <w:p w:rsidR="0053691D" w:rsidRPr="003A36FC" w:rsidRDefault="0053691D" w:rsidP="004F00A0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ind w:left="142"/>
        <w:jc w:val="left"/>
        <w:rPr>
          <w:lang w:val="cs-CZ"/>
        </w:rPr>
      </w:pPr>
      <w:r w:rsidRPr="003A36FC">
        <w:rPr>
          <w:lang w:val="cs-CZ"/>
        </w:rPr>
        <w:t>Všimli jste si na příkladech různých společností něčeho společného?</w:t>
      </w:r>
    </w:p>
    <w:p w:rsidR="004F00A0" w:rsidRPr="003A36FC" w:rsidRDefault="00DA1E92" w:rsidP="004F00A0">
      <w:pPr>
        <w:pStyle w:val="Style1"/>
        <w:numPr>
          <w:ilvl w:val="0"/>
          <w:numId w:val="26"/>
        </w:numPr>
        <w:spacing w:before="100" w:beforeAutospacing="1" w:after="100" w:afterAutospacing="1" w:line="276" w:lineRule="auto"/>
        <w:ind w:left="142"/>
        <w:jc w:val="left"/>
        <w:rPr>
          <w:rStyle w:val="shorttext"/>
          <w:lang w:val="cs-CZ"/>
        </w:rPr>
      </w:pPr>
      <w:r w:rsidRPr="003A36FC">
        <w:rPr>
          <w:lang w:val="cs-CZ"/>
        </w:rPr>
        <w:t>Co by podle vašeho názoru mělo být bráno v úvahu při definování vize, poslání a hodnot společnosti?</w:t>
      </w:r>
    </w:p>
    <w:p w:rsidR="00B6367E" w:rsidRPr="003A36FC" w:rsidRDefault="00AB5AAC" w:rsidP="00B6367E">
      <w:pPr>
        <w:pStyle w:val="Style1"/>
        <w:spacing w:before="100" w:beforeAutospacing="1" w:after="100" w:afterAutospacing="1" w:line="276" w:lineRule="auto"/>
        <w:ind w:left="-142"/>
        <w:jc w:val="left"/>
        <w:rPr>
          <w:rStyle w:val="shorttext"/>
          <w:rFonts w:ascii="Candara" w:hAnsi="Candara"/>
          <w:b/>
          <w:color w:val="44546A" w:themeColor="text2"/>
          <w:szCs w:val="22"/>
          <w:lang w:val="cs-CZ"/>
        </w:rPr>
      </w:pPr>
      <w:r w:rsidRPr="003A36FC">
        <w:rPr>
          <w:rStyle w:val="shorttext"/>
          <w:rFonts w:ascii="Candara" w:hAnsi="Candara"/>
          <w:b/>
          <w:color w:val="A8D08D" w:themeColor="accent6" w:themeTint="99"/>
          <w:sz w:val="40"/>
          <w:szCs w:val="22"/>
          <w:lang w:val="cs-CZ"/>
        </w:rPr>
        <w:sym w:font="Wingdings" w:char="F046"/>
      </w:r>
      <w:r w:rsidR="00AA56F4" w:rsidRPr="003A36FC">
        <w:rPr>
          <w:rStyle w:val="shorttext"/>
          <w:rFonts w:ascii="Candara" w:hAnsi="Candara"/>
          <w:b/>
          <w:color w:val="A8D08D" w:themeColor="accent6" w:themeTint="99"/>
          <w:sz w:val="40"/>
          <w:szCs w:val="22"/>
          <w:lang w:val="cs-CZ"/>
        </w:rPr>
        <w:t xml:space="preserve"> </w:t>
      </w:r>
      <w:r w:rsidR="000C7928" w:rsidRPr="003A36FC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 xml:space="preserve">Úkoly: </w:t>
      </w:r>
      <w:r w:rsidR="004F00A0" w:rsidRPr="003A36FC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F41CFB" w:rsidRPr="003A36FC" w:rsidRDefault="00237E99" w:rsidP="00B6367E">
      <w:pPr>
        <w:pStyle w:val="Style1"/>
        <w:numPr>
          <w:ilvl w:val="0"/>
          <w:numId w:val="29"/>
        </w:numPr>
        <w:spacing w:before="100" w:beforeAutospacing="1" w:after="100" w:afterAutospacing="1" w:line="276" w:lineRule="auto"/>
        <w:jc w:val="left"/>
        <w:rPr>
          <w:rFonts w:ascii="Candara" w:hAnsi="Candara"/>
          <w:b/>
          <w:color w:val="44546A" w:themeColor="text2"/>
          <w:szCs w:val="22"/>
          <w:lang w:val="cs-CZ"/>
        </w:rPr>
      </w:pPr>
      <w:r w:rsidRPr="003A36FC">
        <w:rPr>
          <w:lang w:val="cs-CZ"/>
        </w:rPr>
        <w:t xml:space="preserve">Skupinová práce (skupiny 3-4 lidí) s </w:t>
      </w:r>
      <w:r w:rsidR="008D0160">
        <w:rPr>
          <w:b/>
          <w:lang w:val="cs-CZ"/>
        </w:rPr>
        <w:t>pracovním listem „</w:t>
      </w:r>
      <w:r w:rsidRPr="008D0160">
        <w:rPr>
          <w:b/>
          <w:lang w:val="cs-CZ"/>
        </w:rPr>
        <w:t>Poslání, vize a hodnot</w:t>
      </w:r>
      <w:r w:rsidR="008D0160">
        <w:rPr>
          <w:b/>
          <w:lang w:val="cs-CZ"/>
        </w:rPr>
        <w:t>y“</w:t>
      </w:r>
    </w:p>
    <w:p w:rsidR="00B6367E" w:rsidRPr="003A36FC" w:rsidRDefault="00B6367E" w:rsidP="00B6367E">
      <w:pPr>
        <w:pStyle w:val="Style1"/>
        <w:numPr>
          <w:ilvl w:val="0"/>
          <w:numId w:val="29"/>
        </w:numPr>
        <w:spacing w:before="100" w:beforeAutospacing="1" w:after="100" w:afterAutospacing="1" w:line="276" w:lineRule="auto"/>
        <w:jc w:val="left"/>
        <w:rPr>
          <w:rStyle w:val="shorttext"/>
          <w:rFonts w:ascii="Candara" w:hAnsi="Candara"/>
          <w:b/>
          <w:color w:val="44546A" w:themeColor="text2"/>
          <w:szCs w:val="22"/>
          <w:lang w:val="cs-CZ"/>
        </w:rPr>
      </w:pPr>
      <w:r w:rsidRPr="003A36FC">
        <w:rPr>
          <w:lang w:val="cs-CZ"/>
        </w:rPr>
        <w:t>Krátké skupinové prezentace</w:t>
      </w:r>
    </w:p>
    <w:p w:rsidR="00FC5E95" w:rsidRPr="003A36FC" w:rsidRDefault="004F00A0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cs-CZ"/>
        </w:rPr>
      </w:pPr>
      <w:r w:rsidRPr="003A36FC">
        <w:rPr>
          <w:b/>
          <w:szCs w:val="22"/>
          <w:lang w:val="cs-CZ"/>
        </w:rPr>
        <w:t>Užitečné odkazy:</w:t>
      </w:r>
    </w:p>
    <w:p w:rsidR="00726AC6" w:rsidRPr="003A36FC" w:rsidRDefault="008D0160" w:rsidP="00946B6E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>„</w:t>
      </w:r>
      <w:r w:rsidR="00495327" w:rsidRPr="003A36FC">
        <w:rPr>
          <w:szCs w:val="22"/>
          <w:lang w:val="cs-CZ"/>
        </w:rPr>
        <w:t>Vize a poslání společností</w:t>
      </w:r>
      <w:r>
        <w:rPr>
          <w:szCs w:val="22"/>
          <w:lang w:val="cs-CZ"/>
        </w:rPr>
        <w:t>“</w:t>
      </w:r>
      <w:r w:rsidR="00495327" w:rsidRPr="003A36FC">
        <w:rPr>
          <w:szCs w:val="22"/>
          <w:lang w:val="cs-CZ"/>
        </w:rPr>
        <w:t xml:space="preserve"> </w:t>
      </w:r>
      <w:hyperlink r:id="rId14" w:history="1">
        <w:r w:rsidRPr="00153F69">
          <w:rPr>
            <w:rStyle w:val="Hypertextovodkaz"/>
            <w:szCs w:val="22"/>
            <w:lang w:val="cs-CZ"/>
          </w:rPr>
          <w:t>https://www.slideshare.net/selectee4/vision-and-mission-of-companies</w:t>
        </w:r>
      </w:hyperlink>
      <w:r>
        <w:rPr>
          <w:szCs w:val="22"/>
          <w:lang w:val="cs-CZ"/>
        </w:rPr>
        <w:t xml:space="preserve"> </w:t>
      </w:r>
      <w:hyperlink r:id="rId15" w:history="1"/>
    </w:p>
    <w:p w:rsidR="00220A65" w:rsidRPr="003A36FC" w:rsidRDefault="008D0160" w:rsidP="00946B6E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>„</w:t>
      </w:r>
      <w:r w:rsidR="003E6CB8" w:rsidRPr="003A36FC">
        <w:rPr>
          <w:szCs w:val="22"/>
          <w:lang w:val="cs-CZ"/>
        </w:rPr>
        <w:t>190 skv</w:t>
      </w:r>
      <w:r>
        <w:rPr>
          <w:szCs w:val="22"/>
          <w:lang w:val="cs-CZ"/>
        </w:rPr>
        <w:t>ělých příkladů firemních hodnot“</w:t>
      </w:r>
      <w:r w:rsidR="003E6CB8" w:rsidRPr="003A36FC">
        <w:rPr>
          <w:szCs w:val="22"/>
          <w:lang w:val="cs-CZ"/>
        </w:rPr>
        <w:t xml:space="preserve"> </w:t>
      </w:r>
      <w:hyperlink r:id="rId16" w:history="1">
        <w:r w:rsidRPr="00153F69">
          <w:rPr>
            <w:rStyle w:val="Hypertextovodkaz"/>
            <w:szCs w:val="22"/>
            <w:lang w:val="cs-CZ"/>
          </w:rPr>
          <w:t>https://inside.6q.io/over-100-examples-of-company-values/</w:t>
        </w:r>
      </w:hyperlink>
      <w:r>
        <w:rPr>
          <w:szCs w:val="22"/>
          <w:lang w:val="cs-CZ"/>
        </w:rPr>
        <w:t xml:space="preserve"> </w:t>
      </w:r>
      <w:hyperlink r:id="rId17" w:history="1"/>
    </w:p>
    <w:p w:rsidR="003E6CB8" w:rsidRPr="003A36FC" w:rsidRDefault="008D0160" w:rsidP="00946B6E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>Video: „Význam klíčových hodnot pro vaši firmu“</w:t>
      </w:r>
      <w:r w:rsidR="00946B6E">
        <w:rPr>
          <w:szCs w:val="22"/>
          <w:lang w:val="cs-CZ"/>
        </w:rPr>
        <w:t xml:space="preserve"> </w:t>
      </w:r>
      <w:hyperlink r:id="rId18" w:history="1">
        <w:r w:rsidRPr="00153F69">
          <w:rPr>
            <w:rStyle w:val="Hypertextovodkaz"/>
            <w:szCs w:val="22"/>
            <w:lang w:val="cs-CZ"/>
          </w:rPr>
          <w:t>https://www.youtube.com/watch?v=DtGhw4i3aAQ</w:t>
        </w:r>
      </w:hyperlink>
      <w:r>
        <w:rPr>
          <w:szCs w:val="22"/>
          <w:lang w:val="cs-CZ"/>
        </w:rPr>
        <w:t xml:space="preserve"> </w:t>
      </w:r>
    </w:p>
    <w:p w:rsidR="00CB2AF0" w:rsidRPr="003A36FC" w:rsidRDefault="00263F7F" w:rsidP="00CE68C3">
      <w:pPr>
        <w:pStyle w:val="Style1"/>
        <w:spacing w:before="100" w:beforeAutospacing="1" w:after="100" w:afterAutospacing="1" w:line="276" w:lineRule="auto"/>
        <w:rPr>
          <w:b/>
          <w:szCs w:val="22"/>
          <w:lang w:val="cs-CZ"/>
        </w:rPr>
      </w:pPr>
      <w:r w:rsidRPr="003A36FC">
        <w:rPr>
          <w:b/>
          <w:szCs w:val="22"/>
          <w:lang w:val="cs-CZ"/>
        </w:rPr>
        <w:t>Reference:</w:t>
      </w:r>
    </w:p>
    <w:p w:rsidR="00EE4F26" w:rsidRPr="003A36FC" w:rsidRDefault="008D0160" w:rsidP="00946B6E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>„</w:t>
      </w:r>
      <w:r w:rsidR="00B85D22" w:rsidRPr="003A36FC">
        <w:rPr>
          <w:szCs w:val="22"/>
          <w:lang w:val="cs-CZ"/>
        </w:rPr>
        <w:t xml:space="preserve">Význam </w:t>
      </w:r>
      <w:r>
        <w:rPr>
          <w:szCs w:val="22"/>
          <w:lang w:val="cs-CZ"/>
        </w:rPr>
        <w:t>stanovení vize a poslání společnosti“</w:t>
      </w:r>
      <w:r w:rsidR="00B85D22" w:rsidRPr="003A36FC">
        <w:rPr>
          <w:szCs w:val="22"/>
          <w:lang w:val="cs-CZ"/>
        </w:rPr>
        <w:t xml:space="preserve">, Norja Vanderelst, 2017 </w:t>
      </w:r>
      <w:hyperlink r:id="rId19" w:history="1">
        <w:r w:rsidRPr="00153F69">
          <w:rPr>
            <w:rStyle w:val="Hypertextovodkaz"/>
            <w:szCs w:val="22"/>
            <w:lang w:val="cs-CZ"/>
          </w:rPr>
          <w:t>https://www.linkedin.com/pulse/importance-vision-mission-statements-norja-vanderelst/</w:t>
        </w:r>
      </w:hyperlink>
      <w:r>
        <w:rPr>
          <w:szCs w:val="22"/>
          <w:lang w:val="cs-CZ"/>
        </w:rPr>
        <w:t xml:space="preserve"> </w:t>
      </w:r>
      <w:hyperlink r:id="rId20" w:history="1"/>
    </w:p>
    <w:p w:rsidR="00F17E1C" w:rsidRPr="003A36FC" w:rsidRDefault="008D0160" w:rsidP="00967B98">
      <w:pPr>
        <w:pStyle w:val="Style1"/>
        <w:numPr>
          <w:ilvl w:val="0"/>
          <w:numId w:val="23"/>
        </w:numPr>
        <w:spacing w:before="100" w:beforeAutospacing="1" w:after="100" w:afterAutospacing="1" w:line="276" w:lineRule="auto"/>
        <w:rPr>
          <w:szCs w:val="22"/>
          <w:lang w:val="cs-CZ"/>
        </w:rPr>
      </w:pPr>
      <w:r>
        <w:rPr>
          <w:lang w:val="cs-CZ"/>
        </w:rPr>
        <w:lastRenderedPageBreak/>
        <w:t>„</w:t>
      </w:r>
      <w:r w:rsidR="00F17E1C" w:rsidRPr="003A36FC">
        <w:rPr>
          <w:lang w:val="cs-CZ"/>
        </w:rPr>
        <w:t xml:space="preserve">Základní </w:t>
      </w:r>
      <w:bookmarkStart w:id="0" w:name="_GoBack"/>
      <w:proofErr w:type="gramStart"/>
      <w:r w:rsidR="00F17E1C" w:rsidRPr="003A36FC">
        <w:rPr>
          <w:lang w:val="cs-CZ"/>
        </w:rPr>
        <w:t>hodnoty - Proč</w:t>
      </w:r>
      <w:bookmarkEnd w:id="0"/>
      <w:proofErr w:type="gramEnd"/>
      <w:r w:rsidR="00F17E1C" w:rsidRPr="003A36FC">
        <w:rPr>
          <w:lang w:val="cs-CZ"/>
        </w:rPr>
        <w:t xml:space="preserve"> jsou pr</w:t>
      </w:r>
      <w:r>
        <w:rPr>
          <w:lang w:val="cs-CZ"/>
        </w:rPr>
        <w:t>o vaši společnost tak důležité?“</w:t>
      </w:r>
      <w:r w:rsidR="00F17E1C" w:rsidRPr="003A36FC">
        <w:rPr>
          <w:lang w:val="cs-CZ"/>
        </w:rPr>
        <w:t xml:space="preserve">, Nicolas Schoenlaub, 2015 </w:t>
      </w:r>
      <w:hyperlink r:id="rId21" w:history="1">
        <w:r w:rsidRPr="00153F69">
          <w:rPr>
            <w:rStyle w:val="Hypertextovodkaz"/>
            <w:lang w:val="cs-CZ"/>
          </w:rPr>
          <w:t>https://www.linkedin.com/pulse/core-values-why-so-important-your-company-nicolas-schoenlaub/</w:t>
        </w:r>
      </w:hyperlink>
      <w:r>
        <w:rPr>
          <w:lang w:val="cs-CZ"/>
        </w:rPr>
        <w:t xml:space="preserve"> </w:t>
      </w:r>
      <w:hyperlink r:id="rId22" w:history="1"/>
    </w:p>
    <w:p w:rsidR="00F17E1C" w:rsidRPr="003A36FC" w:rsidRDefault="00F17E1C" w:rsidP="00F17E1C">
      <w:pPr>
        <w:pStyle w:val="Style1"/>
        <w:spacing w:before="100" w:beforeAutospacing="1" w:after="100" w:afterAutospacing="1" w:line="276" w:lineRule="auto"/>
        <w:ind w:left="720"/>
        <w:rPr>
          <w:szCs w:val="22"/>
          <w:lang w:val="cs-CZ"/>
        </w:rPr>
      </w:pPr>
    </w:p>
    <w:sectPr w:rsidR="00F17E1C" w:rsidRPr="003A36FC" w:rsidSect="004F00A0">
      <w:headerReference w:type="default" r:id="rId23"/>
      <w:footerReference w:type="default" r:id="rId24"/>
      <w:pgSz w:w="11900" w:h="16840"/>
      <w:pgMar w:top="1418" w:right="1418" w:bottom="1134" w:left="127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39" w:rsidRDefault="00386B39" w:rsidP="004F170D">
      <w:r>
        <w:separator/>
      </w:r>
    </w:p>
  </w:endnote>
  <w:endnote w:type="continuationSeparator" w:id="0">
    <w:p w:rsidR="00386B39" w:rsidRDefault="00386B39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9" w:rsidRDefault="00B07129">
    <w:pPr>
      <w:pStyle w:val="Zpat"/>
    </w:pPr>
  </w:p>
  <w:p w:rsidR="004F170D" w:rsidRDefault="003F512C" w:rsidP="003F512C">
    <w:pPr>
      <w:pStyle w:val="Zpat"/>
      <w:ind w:left="1985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097C9C5B" wp14:editId="097C9C5C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0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70D" w:rsidRPr="00092BA9">
      <w:rPr>
        <w:rStyle w:val="Zdraznn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Tento projekt (projekt n° 2016-1-CZ01-KA202-024066) byl financován za podpory Evropské komise. Podpora Evropské komise při vypracování této publikace neznamená, že se Komise ztotožňuje s jejím obsahem, který odráží pouze názory autorů, přičemž Komise nemůže nést jakoukoli zodpovědnost za případné využití informací v publikaci obsažených.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39" w:rsidRDefault="00386B39" w:rsidP="004F170D">
      <w:r>
        <w:separator/>
      </w:r>
    </w:p>
  </w:footnote>
  <w:footnote w:type="continuationSeparator" w:id="0">
    <w:p w:rsidR="00386B39" w:rsidRDefault="00386B39" w:rsidP="004F170D">
      <w:r>
        <w:continuationSeparator/>
      </w:r>
    </w:p>
  </w:footnote>
  <w:footnote w:id="1">
    <w:p w:rsidR="00581D33" w:rsidRPr="008D0160" w:rsidRDefault="00581D33">
      <w:pPr>
        <w:pStyle w:val="Textpoznpodarou"/>
        <w:rPr>
          <w:lang w:val="cs-CZ"/>
        </w:rPr>
      </w:pPr>
      <w:r w:rsidRPr="008D0160">
        <w:rPr>
          <w:rStyle w:val="Znakapoznpodarou"/>
          <w:lang w:val="cs-CZ"/>
        </w:rPr>
        <w:footnoteRef/>
      </w:r>
      <w:r w:rsidR="008D0160" w:rsidRPr="008D0160">
        <w:rPr>
          <w:lang w:val="cs-CZ"/>
        </w:rPr>
        <w:t xml:space="preserve"> </w:t>
      </w:r>
      <w:r w:rsidR="008D0160">
        <w:rPr>
          <w:lang w:val="cs-CZ"/>
        </w:rPr>
        <w:t>„</w:t>
      </w:r>
      <w:r w:rsidR="003D22B5" w:rsidRPr="008D0160">
        <w:rPr>
          <w:lang w:val="cs-CZ"/>
        </w:rPr>
        <w:t>Význam</w:t>
      </w:r>
      <w:r w:rsidR="008D0160">
        <w:rPr>
          <w:lang w:val="cs-CZ"/>
        </w:rPr>
        <w:t xml:space="preserve"> určení</w:t>
      </w:r>
      <w:r w:rsidR="003D22B5" w:rsidRPr="008D0160">
        <w:rPr>
          <w:lang w:val="cs-CZ"/>
        </w:rPr>
        <w:t xml:space="preserve"> vize a</w:t>
      </w:r>
      <w:r w:rsidR="008D0160">
        <w:rPr>
          <w:lang w:val="cs-CZ"/>
        </w:rPr>
        <w:t xml:space="preserve"> poslání společnosti“</w:t>
      </w:r>
      <w:r w:rsidR="003D22B5" w:rsidRPr="008D0160">
        <w:rPr>
          <w:lang w:val="cs-CZ"/>
        </w:rPr>
        <w:t>, https://www.linkedin.com/pulse/importance-vision-mission-statements-norja-vanderelst/</w:t>
      </w:r>
    </w:p>
  </w:footnote>
  <w:footnote w:id="2">
    <w:p w:rsidR="00F17E1C" w:rsidRPr="008D0160" w:rsidRDefault="00F17E1C">
      <w:pPr>
        <w:pStyle w:val="Textpoznpodarou"/>
        <w:rPr>
          <w:lang w:val="cs-CZ"/>
        </w:rPr>
      </w:pPr>
      <w:r w:rsidRPr="008D0160">
        <w:rPr>
          <w:rStyle w:val="Znakapoznpodarou"/>
          <w:lang w:val="cs-CZ"/>
        </w:rPr>
        <w:footnoteRef/>
      </w:r>
      <w:r w:rsidR="008D0160" w:rsidRPr="008D0160">
        <w:rPr>
          <w:lang w:val="cs-CZ"/>
        </w:rPr>
        <w:t xml:space="preserve"> </w:t>
      </w:r>
      <w:r w:rsidR="008D0160">
        <w:rPr>
          <w:lang w:val="cs-CZ"/>
        </w:rPr>
        <w:t>„</w:t>
      </w:r>
      <w:r w:rsidRPr="008D0160">
        <w:rPr>
          <w:lang w:val="cs-CZ"/>
        </w:rPr>
        <w:t>Základní hodnoty - Proč jsou pr</w:t>
      </w:r>
      <w:r w:rsidR="008D0160">
        <w:rPr>
          <w:lang w:val="cs-CZ"/>
        </w:rPr>
        <w:t>o vaši společnost tak důležité?“</w:t>
      </w:r>
      <w:r w:rsidRPr="008D0160">
        <w:rPr>
          <w:lang w:val="cs-CZ"/>
        </w:rPr>
        <w:t xml:space="preserve"> https://www.linkedin.com/pulse/core-values-why-so-important-your-company-nicolas-schoenlaub/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0D" w:rsidRDefault="00B0712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8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19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Zhlav"/>
    </w:pPr>
    <w:r>
      <w:t xml:space="preserve">                                                 </w:t>
    </w:r>
  </w:p>
  <w:p w:rsidR="004F170D" w:rsidRDefault="004F170D">
    <w:pPr>
      <w:pStyle w:val="Zhlav"/>
    </w:pPr>
  </w:p>
  <w:p w:rsidR="004F170D" w:rsidRDefault="004F1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57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58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59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60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61" type="#_x0000_t75" style="width:131.5pt;height:135.25pt" o:bullet="t">
        <v:imagedata r:id="rId6" o:title="bp"/>
      </v:shape>
    </w:pict>
  </w:numPicBullet>
  <w:numPicBullet w:numPicBulletId="6">
    <w:pict>
      <v:shape id="_x0000_i1062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63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64" type="#_x0000_t75" alt="application, clipboard, document, form, office icon" style="width:11.9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65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66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067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068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069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070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719A"/>
    <w:multiLevelType w:val="hybridMultilevel"/>
    <w:tmpl w:val="9DCC0FFA"/>
    <w:lvl w:ilvl="0" w:tplc="3B8CEA5E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F7647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E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E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63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3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C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8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0F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34F795F"/>
    <w:multiLevelType w:val="hybridMultilevel"/>
    <w:tmpl w:val="30C671FA"/>
    <w:lvl w:ilvl="0" w:tplc="34BA5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1A22466E"/>
    <w:multiLevelType w:val="hybridMultilevel"/>
    <w:tmpl w:val="474A4692"/>
    <w:lvl w:ilvl="0" w:tplc="06A684BA">
      <w:start w:val="1"/>
      <w:numFmt w:val="bullet"/>
      <w:lvlText w:val="-"/>
      <w:lvlJc w:val="left"/>
      <w:pPr>
        <w:ind w:left="218" w:hanging="360"/>
      </w:pPr>
      <w:rPr>
        <w:rFonts w:ascii="Calibri Light" w:eastAsia="Times New Roman" w:hAnsi="Calibri Light" w:cs="Calibri Light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1CB44F87"/>
    <w:multiLevelType w:val="hybridMultilevel"/>
    <w:tmpl w:val="BF26C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64"/>
    <w:multiLevelType w:val="hybridMultilevel"/>
    <w:tmpl w:val="6804BC02"/>
    <w:lvl w:ilvl="0" w:tplc="259C151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AB0"/>
    <w:multiLevelType w:val="hybridMultilevel"/>
    <w:tmpl w:val="7D50E91E"/>
    <w:lvl w:ilvl="0" w:tplc="63B47E3E">
      <w:start w:val="1"/>
      <w:numFmt w:val="decimal"/>
      <w:lvlText w:val="%1."/>
      <w:lvlJc w:val="left"/>
      <w:pPr>
        <w:ind w:left="218" w:hanging="360"/>
      </w:pPr>
      <w:rPr>
        <w:rFonts w:hint="default"/>
        <w:color w:val="A8D08D" w:themeColor="accent6" w:themeTint="99"/>
        <w:sz w:val="4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E31EA"/>
    <w:multiLevelType w:val="hybridMultilevel"/>
    <w:tmpl w:val="AD7A986A"/>
    <w:lvl w:ilvl="0" w:tplc="A00C7F9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D699D"/>
    <w:multiLevelType w:val="hybridMultilevel"/>
    <w:tmpl w:val="F2401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C593E"/>
    <w:multiLevelType w:val="hybridMultilevel"/>
    <w:tmpl w:val="EFD09E84"/>
    <w:lvl w:ilvl="0" w:tplc="A9F80A9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DC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2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9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29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8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7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F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7FB0347"/>
    <w:multiLevelType w:val="hybridMultilevel"/>
    <w:tmpl w:val="BF94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441D6"/>
    <w:multiLevelType w:val="hybridMultilevel"/>
    <w:tmpl w:val="BFCEE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02016"/>
    <w:multiLevelType w:val="hybridMultilevel"/>
    <w:tmpl w:val="5EE86830"/>
    <w:lvl w:ilvl="0" w:tplc="E44010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021DA"/>
    <w:multiLevelType w:val="hybridMultilevel"/>
    <w:tmpl w:val="190C57DC"/>
    <w:lvl w:ilvl="0" w:tplc="F86CCD4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DFEB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E86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E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E7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E6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45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6F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28"/>
  </w:num>
  <w:num w:numId="6">
    <w:abstractNumId w:val="18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27"/>
  </w:num>
  <w:num w:numId="13">
    <w:abstractNumId w:val="22"/>
  </w:num>
  <w:num w:numId="14">
    <w:abstractNumId w:val="5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10"/>
  </w:num>
  <w:num w:numId="20">
    <w:abstractNumId w:val="6"/>
  </w:num>
  <w:num w:numId="21">
    <w:abstractNumId w:val="25"/>
  </w:num>
  <w:num w:numId="22">
    <w:abstractNumId w:val="26"/>
  </w:num>
  <w:num w:numId="23">
    <w:abstractNumId w:val="16"/>
  </w:num>
  <w:num w:numId="24">
    <w:abstractNumId w:val="19"/>
  </w:num>
  <w:num w:numId="25">
    <w:abstractNumId w:val="9"/>
  </w:num>
  <w:num w:numId="26">
    <w:abstractNumId w:val="21"/>
  </w:num>
  <w:num w:numId="27">
    <w:abstractNumId w:val="24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1C"/>
    <w:rsid w:val="00010E3C"/>
    <w:rsid w:val="00012BEC"/>
    <w:rsid w:val="00034135"/>
    <w:rsid w:val="0004740C"/>
    <w:rsid w:val="000504E8"/>
    <w:rsid w:val="00054079"/>
    <w:rsid w:val="00061CB0"/>
    <w:rsid w:val="0006447F"/>
    <w:rsid w:val="00065545"/>
    <w:rsid w:val="00067EAB"/>
    <w:rsid w:val="00072CC2"/>
    <w:rsid w:val="00076EF3"/>
    <w:rsid w:val="0008358C"/>
    <w:rsid w:val="00083CC9"/>
    <w:rsid w:val="00092BA9"/>
    <w:rsid w:val="000A122A"/>
    <w:rsid w:val="000A38C6"/>
    <w:rsid w:val="000B6F9B"/>
    <w:rsid w:val="000C7928"/>
    <w:rsid w:val="000D02E5"/>
    <w:rsid w:val="000E4780"/>
    <w:rsid w:val="000E632D"/>
    <w:rsid w:val="001036C6"/>
    <w:rsid w:val="00110BE4"/>
    <w:rsid w:val="001110F1"/>
    <w:rsid w:val="0011152A"/>
    <w:rsid w:val="00115C39"/>
    <w:rsid w:val="00120377"/>
    <w:rsid w:val="0016506B"/>
    <w:rsid w:val="00174EB5"/>
    <w:rsid w:val="00183360"/>
    <w:rsid w:val="00185FF6"/>
    <w:rsid w:val="00194EA2"/>
    <w:rsid w:val="001B7564"/>
    <w:rsid w:val="001C2BB8"/>
    <w:rsid w:val="001C69C1"/>
    <w:rsid w:val="001D7823"/>
    <w:rsid w:val="001E1A19"/>
    <w:rsid w:val="001E6089"/>
    <w:rsid w:val="001E7C0C"/>
    <w:rsid w:val="001F0D47"/>
    <w:rsid w:val="00206217"/>
    <w:rsid w:val="00213757"/>
    <w:rsid w:val="00215030"/>
    <w:rsid w:val="00220A65"/>
    <w:rsid w:val="002274BF"/>
    <w:rsid w:val="002342EF"/>
    <w:rsid w:val="00234367"/>
    <w:rsid w:val="00235B33"/>
    <w:rsid w:val="00237E99"/>
    <w:rsid w:val="0024506F"/>
    <w:rsid w:val="00254E0B"/>
    <w:rsid w:val="00263641"/>
    <w:rsid w:val="00263F7F"/>
    <w:rsid w:val="00283384"/>
    <w:rsid w:val="00284DC4"/>
    <w:rsid w:val="00294AE7"/>
    <w:rsid w:val="00295EEF"/>
    <w:rsid w:val="002B367B"/>
    <w:rsid w:val="002B5BFA"/>
    <w:rsid w:val="002C258C"/>
    <w:rsid w:val="002D3B43"/>
    <w:rsid w:val="002E6FA2"/>
    <w:rsid w:val="0030156C"/>
    <w:rsid w:val="003177E7"/>
    <w:rsid w:val="00334867"/>
    <w:rsid w:val="003421DD"/>
    <w:rsid w:val="003513DA"/>
    <w:rsid w:val="003522B3"/>
    <w:rsid w:val="00382E7E"/>
    <w:rsid w:val="003840C4"/>
    <w:rsid w:val="00384457"/>
    <w:rsid w:val="00386B39"/>
    <w:rsid w:val="0039305C"/>
    <w:rsid w:val="00393E54"/>
    <w:rsid w:val="00394EB9"/>
    <w:rsid w:val="003956FE"/>
    <w:rsid w:val="003A36FC"/>
    <w:rsid w:val="003A7E80"/>
    <w:rsid w:val="003B09D8"/>
    <w:rsid w:val="003B1705"/>
    <w:rsid w:val="003C048E"/>
    <w:rsid w:val="003C5068"/>
    <w:rsid w:val="003D22B5"/>
    <w:rsid w:val="003D360A"/>
    <w:rsid w:val="003D40F7"/>
    <w:rsid w:val="003D470A"/>
    <w:rsid w:val="003E6CB8"/>
    <w:rsid w:val="003F01FA"/>
    <w:rsid w:val="003F2653"/>
    <w:rsid w:val="003F512C"/>
    <w:rsid w:val="004042B6"/>
    <w:rsid w:val="00407C07"/>
    <w:rsid w:val="00410E9F"/>
    <w:rsid w:val="00420BAC"/>
    <w:rsid w:val="004228D4"/>
    <w:rsid w:val="00422CF3"/>
    <w:rsid w:val="00432C2F"/>
    <w:rsid w:val="00432D83"/>
    <w:rsid w:val="0043547D"/>
    <w:rsid w:val="00435B7B"/>
    <w:rsid w:val="00441EFC"/>
    <w:rsid w:val="00442F77"/>
    <w:rsid w:val="004677C5"/>
    <w:rsid w:val="00472B0E"/>
    <w:rsid w:val="00473A75"/>
    <w:rsid w:val="004756F3"/>
    <w:rsid w:val="00495327"/>
    <w:rsid w:val="004A1548"/>
    <w:rsid w:val="004B3B8C"/>
    <w:rsid w:val="004E1A11"/>
    <w:rsid w:val="004F00A0"/>
    <w:rsid w:val="004F1263"/>
    <w:rsid w:val="004F170D"/>
    <w:rsid w:val="0050210F"/>
    <w:rsid w:val="0050783B"/>
    <w:rsid w:val="0052206D"/>
    <w:rsid w:val="0053691D"/>
    <w:rsid w:val="00541946"/>
    <w:rsid w:val="0055384F"/>
    <w:rsid w:val="00581D33"/>
    <w:rsid w:val="0059729B"/>
    <w:rsid w:val="005A081E"/>
    <w:rsid w:val="005A5A67"/>
    <w:rsid w:val="005A6599"/>
    <w:rsid w:val="005B003F"/>
    <w:rsid w:val="005C1024"/>
    <w:rsid w:val="005D5E79"/>
    <w:rsid w:val="0060132C"/>
    <w:rsid w:val="00610312"/>
    <w:rsid w:val="006136E8"/>
    <w:rsid w:val="00616108"/>
    <w:rsid w:val="00634647"/>
    <w:rsid w:val="0064093F"/>
    <w:rsid w:val="00655424"/>
    <w:rsid w:val="006633EF"/>
    <w:rsid w:val="006772C7"/>
    <w:rsid w:val="00686B58"/>
    <w:rsid w:val="00686F7A"/>
    <w:rsid w:val="006A0229"/>
    <w:rsid w:val="006A660A"/>
    <w:rsid w:val="006D181F"/>
    <w:rsid w:val="006D54A1"/>
    <w:rsid w:val="006D70AA"/>
    <w:rsid w:val="006E349C"/>
    <w:rsid w:val="006F2783"/>
    <w:rsid w:val="006F7A4E"/>
    <w:rsid w:val="00702CBC"/>
    <w:rsid w:val="00705E99"/>
    <w:rsid w:val="00713DFE"/>
    <w:rsid w:val="00714730"/>
    <w:rsid w:val="007228CB"/>
    <w:rsid w:val="00726AC6"/>
    <w:rsid w:val="00727974"/>
    <w:rsid w:val="00736B38"/>
    <w:rsid w:val="00741D32"/>
    <w:rsid w:val="00761E0B"/>
    <w:rsid w:val="007636B4"/>
    <w:rsid w:val="00765402"/>
    <w:rsid w:val="00787BEF"/>
    <w:rsid w:val="007A0BBA"/>
    <w:rsid w:val="007A14C5"/>
    <w:rsid w:val="007A40D4"/>
    <w:rsid w:val="007B1A11"/>
    <w:rsid w:val="007C4DEE"/>
    <w:rsid w:val="007C5F15"/>
    <w:rsid w:val="007E0076"/>
    <w:rsid w:val="007F72C1"/>
    <w:rsid w:val="007F7435"/>
    <w:rsid w:val="008061B2"/>
    <w:rsid w:val="008131DD"/>
    <w:rsid w:val="00817099"/>
    <w:rsid w:val="00822C8C"/>
    <w:rsid w:val="00825B22"/>
    <w:rsid w:val="00830742"/>
    <w:rsid w:val="00841EFC"/>
    <w:rsid w:val="00845B9F"/>
    <w:rsid w:val="008672A6"/>
    <w:rsid w:val="00881D5E"/>
    <w:rsid w:val="00891FFB"/>
    <w:rsid w:val="008B554D"/>
    <w:rsid w:val="008D0160"/>
    <w:rsid w:val="008D5019"/>
    <w:rsid w:val="008E04FE"/>
    <w:rsid w:val="008E0A78"/>
    <w:rsid w:val="008E2FFA"/>
    <w:rsid w:val="008E4F4A"/>
    <w:rsid w:val="008F1FCC"/>
    <w:rsid w:val="008F7829"/>
    <w:rsid w:val="0090286E"/>
    <w:rsid w:val="00914FE3"/>
    <w:rsid w:val="00915EBA"/>
    <w:rsid w:val="00917714"/>
    <w:rsid w:val="009210BE"/>
    <w:rsid w:val="00926CB1"/>
    <w:rsid w:val="0093638A"/>
    <w:rsid w:val="00946B6E"/>
    <w:rsid w:val="009563BC"/>
    <w:rsid w:val="009666E6"/>
    <w:rsid w:val="00967B98"/>
    <w:rsid w:val="00982118"/>
    <w:rsid w:val="009947E3"/>
    <w:rsid w:val="009B3B20"/>
    <w:rsid w:val="009B42F4"/>
    <w:rsid w:val="009E7C8D"/>
    <w:rsid w:val="009F5068"/>
    <w:rsid w:val="009F55FD"/>
    <w:rsid w:val="00A00F4F"/>
    <w:rsid w:val="00A05147"/>
    <w:rsid w:val="00A1561A"/>
    <w:rsid w:val="00A208C1"/>
    <w:rsid w:val="00A20C24"/>
    <w:rsid w:val="00A60EFA"/>
    <w:rsid w:val="00A64A6F"/>
    <w:rsid w:val="00A73FB8"/>
    <w:rsid w:val="00A91B29"/>
    <w:rsid w:val="00AA4FC4"/>
    <w:rsid w:val="00AA56F4"/>
    <w:rsid w:val="00AA7027"/>
    <w:rsid w:val="00AB42A8"/>
    <w:rsid w:val="00AB5AAC"/>
    <w:rsid w:val="00AB7CA2"/>
    <w:rsid w:val="00AC155D"/>
    <w:rsid w:val="00AC213A"/>
    <w:rsid w:val="00AC3855"/>
    <w:rsid w:val="00AE193E"/>
    <w:rsid w:val="00AE2FB5"/>
    <w:rsid w:val="00AE6852"/>
    <w:rsid w:val="00AF4949"/>
    <w:rsid w:val="00B01E9F"/>
    <w:rsid w:val="00B07129"/>
    <w:rsid w:val="00B13D02"/>
    <w:rsid w:val="00B16FCF"/>
    <w:rsid w:val="00B2034A"/>
    <w:rsid w:val="00B263B4"/>
    <w:rsid w:val="00B31359"/>
    <w:rsid w:val="00B32E59"/>
    <w:rsid w:val="00B34F0D"/>
    <w:rsid w:val="00B371C4"/>
    <w:rsid w:val="00B37505"/>
    <w:rsid w:val="00B5636F"/>
    <w:rsid w:val="00B578AC"/>
    <w:rsid w:val="00B60B24"/>
    <w:rsid w:val="00B61A63"/>
    <w:rsid w:val="00B63279"/>
    <w:rsid w:val="00B6367E"/>
    <w:rsid w:val="00B6792A"/>
    <w:rsid w:val="00B74619"/>
    <w:rsid w:val="00B750D0"/>
    <w:rsid w:val="00B76474"/>
    <w:rsid w:val="00B8019B"/>
    <w:rsid w:val="00B85D22"/>
    <w:rsid w:val="00B91AE3"/>
    <w:rsid w:val="00B962C2"/>
    <w:rsid w:val="00B970C8"/>
    <w:rsid w:val="00BB1B05"/>
    <w:rsid w:val="00BB47B6"/>
    <w:rsid w:val="00BB6DEC"/>
    <w:rsid w:val="00BC1C89"/>
    <w:rsid w:val="00BC3734"/>
    <w:rsid w:val="00BD634B"/>
    <w:rsid w:val="00BF443C"/>
    <w:rsid w:val="00C03E38"/>
    <w:rsid w:val="00C12171"/>
    <w:rsid w:val="00C23169"/>
    <w:rsid w:val="00C41799"/>
    <w:rsid w:val="00C44AAA"/>
    <w:rsid w:val="00C50970"/>
    <w:rsid w:val="00C54E92"/>
    <w:rsid w:val="00C571FC"/>
    <w:rsid w:val="00C64E47"/>
    <w:rsid w:val="00C654D3"/>
    <w:rsid w:val="00C91A7B"/>
    <w:rsid w:val="00CA6CC5"/>
    <w:rsid w:val="00CB21C7"/>
    <w:rsid w:val="00CB2AF0"/>
    <w:rsid w:val="00CB40EC"/>
    <w:rsid w:val="00CC637C"/>
    <w:rsid w:val="00CE13A1"/>
    <w:rsid w:val="00CE4776"/>
    <w:rsid w:val="00CE68C3"/>
    <w:rsid w:val="00CF5548"/>
    <w:rsid w:val="00CF5FD2"/>
    <w:rsid w:val="00D056C3"/>
    <w:rsid w:val="00D0675E"/>
    <w:rsid w:val="00D17C66"/>
    <w:rsid w:val="00D25A51"/>
    <w:rsid w:val="00D25FAA"/>
    <w:rsid w:val="00D27130"/>
    <w:rsid w:val="00D33173"/>
    <w:rsid w:val="00D335E6"/>
    <w:rsid w:val="00D336E8"/>
    <w:rsid w:val="00D37A39"/>
    <w:rsid w:val="00D459CB"/>
    <w:rsid w:val="00D50FEB"/>
    <w:rsid w:val="00D53916"/>
    <w:rsid w:val="00D56AAE"/>
    <w:rsid w:val="00D5783C"/>
    <w:rsid w:val="00D6560E"/>
    <w:rsid w:val="00D71A70"/>
    <w:rsid w:val="00D745B4"/>
    <w:rsid w:val="00D91D55"/>
    <w:rsid w:val="00DA1E92"/>
    <w:rsid w:val="00DA7322"/>
    <w:rsid w:val="00DC2E35"/>
    <w:rsid w:val="00DD08B8"/>
    <w:rsid w:val="00DE67CE"/>
    <w:rsid w:val="00DF6D69"/>
    <w:rsid w:val="00E04E50"/>
    <w:rsid w:val="00E10263"/>
    <w:rsid w:val="00E229B3"/>
    <w:rsid w:val="00E3070B"/>
    <w:rsid w:val="00E4085A"/>
    <w:rsid w:val="00E40F58"/>
    <w:rsid w:val="00E44D48"/>
    <w:rsid w:val="00E57EEE"/>
    <w:rsid w:val="00E63D04"/>
    <w:rsid w:val="00E72069"/>
    <w:rsid w:val="00E731ED"/>
    <w:rsid w:val="00E73204"/>
    <w:rsid w:val="00E80F02"/>
    <w:rsid w:val="00E84372"/>
    <w:rsid w:val="00E86332"/>
    <w:rsid w:val="00E8775A"/>
    <w:rsid w:val="00E91B5B"/>
    <w:rsid w:val="00E922E3"/>
    <w:rsid w:val="00E9645A"/>
    <w:rsid w:val="00EA531C"/>
    <w:rsid w:val="00EB4D10"/>
    <w:rsid w:val="00EB57F2"/>
    <w:rsid w:val="00EC64E0"/>
    <w:rsid w:val="00ED1FB3"/>
    <w:rsid w:val="00EE172C"/>
    <w:rsid w:val="00EE4DE9"/>
    <w:rsid w:val="00EE4F26"/>
    <w:rsid w:val="00EE6AE7"/>
    <w:rsid w:val="00EE76CB"/>
    <w:rsid w:val="00F1717D"/>
    <w:rsid w:val="00F17E1C"/>
    <w:rsid w:val="00F26754"/>
    <w:rsid w:val="00F26A7E"/>
    <w:rsid w:val="00F37E18"/>
    <w:rsid w:val="00F41CFB"/>
    <w:rsid w:val="00F439BE"/>
    <w:rsid w:val="00F43A21"/>
    <w:rsid w:val="00F50000"/>
    <w:rsid w:val="00F505A0"/>
    <w:rsid w:val="00F51838"/>
    <w:rsid w:val="00F53CB8"/>
    <w:rsid w:val="00F54F1C"/>
    <w:rsid w:val="00F56F0E"/>
    <w:rsid w:val="00F57FD4"/>
    <w:rsid w:val="00F71898"/>
    <w:rsid w:val="00F82033"/>
    <w:rsid w:val="00FA286E"/>
    <w:rsid w:val="00FA4CEE"/>
    <w:rsid w:val="00FA6FD5"/>
    <w:rsid w:val="00FB41EB"/>
    <w:rsid w:val="00FB5A0B"/>
    <w:rsid w:val="00FC0127"/>
    <w:rsid w:val="00FC1825"/>
    <w:rsid w:val="00FC5E95"/>
    <w:rsid w:val="00FE0317"/>
    <w:rsid w:val="00FE1379"/>
    <w:rsid w:val="00FE2B3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8CB3"/>
  <w15:docId w15:val="{FFBDAD1D-496E-44B8-9688-AEA09522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970C8"/>
    <w:rPr>
      <w:b/>
      <w:bCs/>
    </w:rPr>
  </w:style>
  <w:style w:type="character" w:customStyle="1" w:styleId="shorttext">
    <w:name w:val="short_text"/>
    <w:basedOn w:val="Standardnpsmoodstavce"/>
    <w:rsid w:val="008131DD"/>
  </w:style>
  <w:style w:type="paragraph" w:styleId="Zhlav">
    <w:name w:val="header"/>
    <w:basedOn w:val="Normln"/>
    <w:link w:val="Zhlav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70D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70D"/>
    <w:rPr>
      <w:rFonts w:ascii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4F170D"/>
    <w:rPr>
      <w:i/>
      <w:iCs/>
    </w:rPr>
  </w:style>
  <w:style w:type="paragraph" w:customStyle="1" w:styleId="Style1">
    <w:name w:val="Style1"/>
    <w:basedOn w:val="Normln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Standardnpsmoodstavce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470A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3D470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73FB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1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D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Standardnpsmoodstavce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68C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D3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D33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81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9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9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5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8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9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08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184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24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1321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6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6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3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0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82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8489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6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7.png"/><Relationship Id="rId18" Type="http://schemas.openxmlformats.org/officeDocument/2006/relationships/hyperlink" Target="https://www.youtube.com/watch?v=DtGhw4i3aAQ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pulse/core-values-why-so-important-your-company-nicolas-schoenlaub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3.png"/><Relationship Id="rId17" Type="http://schemas.openxmlformats.org/officeDocument/2006/relationships/hyperlink" Target="https://inside.6q.io/over-100-examples-of-company-valu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side.6q.io/over-100-examples-of-company-values/" TargetMode="External"/><Relationship Id="rId20" Type="http://schemas.openxmlformats.org/officeDocument/2006/relationships/hyperlink" Target="https://www.linkedin.com/pulse/importance-vision-mission-statements-norja-vanderels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6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lideshare.net/selectee4/vision-and-mission-of-companies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pulse/importance-vision-mission-statements-norja-vanderels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ideshare.net/selectee4/vision-and-mission-of-companies" TargetMode="External"/><Relationship Id="rId22" Type="http://schemas.openxmlformats.org/officeDocument/2006/relationships/hyperlink" Target="https://www.linkedin.com/pulse/core-values-why-so-important-your-company-nicolas-schoenlau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77880-10DA-4271-B4C7-346EDC43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BEST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Martina Sotáková</cp:lastModifiedBy>
  <cp:revision>252</cp:revision>
  <dcterms:created xsi:type="dcterms:W3CDTF">2018-06-06T10:43:00Z</dcterms:created>
  <dcterms:modified xsi:type="dcterms:W3CDTF">2018-07-30T21:49:00Z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